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F90C3" w14:textId="7C7B5C45" w:rsidR="009D0D51" w:rsidRPr="00076DB0" w:rsidRDefault="0034636D" w:rsidP="00685916">
      <w:pPr>
        <w:pStyle w:val="NormalWeb"/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kern w:val="0"/>
          <w:sz w:val="28"/>
          <w:szCs w:val="28"/>
          <w:lang w:eastAsia="pt-BR"/>
        </w:rPr>
      </w:pPr>
      <w:r w:rsidRPr="00076DB0">
        <w:rPr>
          <w:rFonts w:ascii="Times New Roman" w:eastAsia="Times New Roman" w:hAnsi="Times New Roman" w:cs="Times New Roman"/>
          <w:b/>
          <w:color w:val="000000"/>
          <w:spacing w:val="-10"/>
          <w:kern w:val="0"/>
          <w:sz w:val="28"/>
          <w:szCs w:val="28"/>
          <w:lang w:eastAsia="pt-BR"/>
        </w:rPr>
        <w:t>Comment</w:t>
      </w:r>
      <w:r w:rsidR="0006745C" w:rsidRPr="00076DB0">
        <w:rPr>
          <w:rFonts w:ascii="Times New Roman" w:eastAsia="Times New Roman" w:hAnsi="Times New Roman" w:cs="Times New Roman"/>
          <w:b/>
          <w:color w:val="000000"/>
          <w:spacing w:val="-10"/>
          <w:kern w:val="0"/>
          <w:sz w:val="28"/>
          <w:szCs w:val="28"/>
          <w:lang w:eastAsia="pt-BR"/>
        </w:rPr>
        <w:t xml:space="preserve"> </w:t>
      </w:r>
      <w:r w:rsidRPr="00076DB0">
        <w:rPr>
          <w:rFonts w:ascii="Times New Roman" w:eastAsia="Times New Roman" w:hAnsi="Times New Roman" w:cs="Times New Roman"/>
          <w:b/>
          <w:color w:val="000000"/>
          <w:spacing w:val="-10"/>
          <w:kern w:val="0"/>
          <w:sz w:val="28"/>
          <w:szCs w:val="28"/>
          <w:lang w:eastAsia="pt-BR"/>
        </w:rPr>
        <w:t>on</w:t>
      </w:r>
      <w:r w:rsidR="0006745C" w:rsidRPr="00076DB0">
        <w:rPr>
          <w:rFonts w:ascii="Times New Roman" w:eastAsia="Times New Roman" w:hAnsi="Times New Roman" w:cs="Times New Roman"/>
          <w:b/>
          <w:color w:val="000000"/>
          <w:spacing w:val="-10"/>
          <w:kern w:val="0"/>
          <w:sz w:val="28"/>
          <w:szCs w:val="28"/>
          <w:lang w:eastAsia="pt-BR"/>
        </w:rPr>
        <w:t xml:space="preserve"> </w:t>
      </w:r>
      <w:r w:rsidRPr="00076DB0">
        <w:rPr>
          <w:rFonts w:ascii="Times New Roman" w:eastAsia="Times New Roman" w:hAnsi="Times New Roman" w:cs="Times New Roman"/>
          <w:b/>
          <w:color w:val="000000"/>
          <w:spacing w:val="-10"/>
          <w:kern w:val="0"/>
          <w:sz w:val="28"/>
          <w:szCs w:val="28"/>
          <w:lang w:eastAsia="pt-BR"/>
        </w:rPr>
        <w:t>“T</w:t>
      </w:r>
      <w:r w:rsidR="00076DB0" w:rsidRPr="00076DB0">
        <w:rPr>
          <w:rFonts w:ascii="Times New Roman" w:eastAsia="Times New Roman" w:hAnsi="Times New Roman" w:cs="Times New Roman"/>
          <w:b/>
          <w:color w:val="000000"/>
          <w:spacing w:val="-10"/>
          <w:kern w:val="0"/>
          <w:sz w:val="28"/>
          <w:szCs w:val="28"/>
          <w:lang w:eastAsia="pt-BR"/>
        </w:rPr>
        <w:t xml:space="preserve">he relationship between Tang-Song poetry and </w:t>
      </w:r>
      <w:proofErr w:type="spellStart"/>
      <w:r w:rsidR="00076DB0" w:rsidRPr="00076DB0">
        <w:rPr>
          <w:rFonts w:ascii="Times New Roman" w:eastAsia="Times New Roman" w:hAnsi="Times New Roman" w:cs="Times New Roman"/>
          <w:b/>
          <w:color w:val="000000"/>
          <w:spacing w:val="-10"/>
          <w:kern w:val="0"/>
          <w:sz w:val="28"/>
          <w:szCs w:val="28"/>
          <w:lang w:eastAsia="pt-BR"/>
        </w:rPr>
        <w:t>zen</w:t>
      </w:r>
      <w:proofErr w:type="spellEnd"/>
      <w:r w:rsidR="00076DB0" w:rsidRPr="00076DB0">
        <w:rPr>
          <w:rFonts w:ascii="Times New Roman" w:eastAsia="Times New Roman" w:hAnsi="Times New Roman" w:cs="Times New Roman"/>
          <w:b/>
          <w:color w:val="000000"/>
          <w:spacing w:val="-10"/>
          <w:kern w:val="0"/>
          <w:sz w:val="28"/>
          <w:szCs w:val="28"/>
          <w:lang w:eastAsia="pt-BR"/>
        </w:rPr>
        <w:t xml:space="preserve"> </w:t>
      </w:r>
      <w:proofErr w:type="spellStart"/>
      <w:r w:rsidR="00076DB0" w:rsidRPr="00076DB0">
        <w:rPr>
          <w:rFonts w:ascii="Times New Roman" w:eastAsia="Times New Roman" w:hAnsi="Times New Roman" w:cs="Times New Roman"/>
          <w:b/>
          <w:color w:val="000000"/>
          <w:spacing w:val="-10"/>
          <w:kern w:val="0"/>
          <w:sz w:val="28"/>
          <w:szCs w:val="28"/>
          <w:lang w:eastAsia="pt-BR"/>
        </w:rPr>
        <w:t>buddhism</w:t>
      </w:r>
      <w:proofErr w:type="spellEnd"/>
      <w:r w:rsidR="00076DB0" w:rsidRPr="00076DB0">
        <w:rPr>
          <w:rFonts w:ascii="Times New Roman" w:eastAsia="Times New Roman" w:hAnsi="Times New Roman" w:cs="Times New Roman"/>
          <w:b/>
          <w:color w:val="000000"/>
          <w:spacing w:val="-10"/>
          <w:kern w:val="0"/>
          <w:sz w:val="28"/>
          <w:szCs w:val="28"/>
          <w:lang w:eastAsia="pt-BR"/>
        </w:rPr>
        <w:t xml:space="preserve"> thought</w:t>
      </w:r>
      <w:r w:rsidRPr="00076DB0">
        <w:rPr>
          <w:rFonts w:ascii="Times New Roman" w:eastAsia="Times New Roman" w:hAnsi="Times New Roman" w:cs="Times New Roman"/>
          <w:b/>
          <w:color w:val="000000"/>
          <w:spacing w:val="-10"/>
          <w:kern w:val="0"/>
          <w:sz w:val="28"/>
          <w:szCs w:val="28"/>
          <w:lang w:eastAsia="pt-BR"/>
        </w:rPr>
        <w:t>”</w:t>
      </w:r>
    </w:p>
    <w:p w14:paraId="1E179742" w14:textId="77777777" w:rsidR="00685916" w:rsidRDefault="00685916" w:rsidP="00685916">
      <w:pPr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9C49BBC" w14:textId="3A926ACA" w:rsidR="004952F6" w:rsidRPr="00512043" w:rsidRDefault="004952F6" w:rsidP="00685916">
      <w:pPr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4952F6">
        <w:rPr>
          <w:rFonts w:ascii="Times New Roman" w:hAnsi="Times New Roman" w:cs="Times New Roman"/>
          <w:kern w:val="0"/>
          <w:sz w:val="24"/>
          <w:szCs w:val="24"/>
        </w:rPr>
        <w:t>Meiping</w:t>
      </w:r>
      <w:proofErr w:type="spellEnd"/>
      <w:r w:rsidRPr="004952F6">
        <w:rPr>
          <w:rFonts w:ascii="Times New Roman" w:hAnsi="Times New Roman" w:cs="Times New Roman"/>
          <w:kern w:val="0"/>
          <w:sz w:val="24"/>
          <w:szCs w:val="24"/>
        </w:rPr>
        <w:t xml:space="preserve"> Zhang</w:t>
      </w:r>
      <w:r w:rsidRPr="0051204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14:paraId="720A9752" w14:textId="77777777" w:rsidR="00B1594F" w:rsidRDefault="00B1594F" w:rsidP="00685916">
      <w:pPr>
        <w:spacing w:line="360" w:lineRule="auto"/>
        <w:rPr>
          <w:rFonts w:ascii="Times New Roman" w:eastAsia="KaiTi" w:hAnsi="Times New Roman" w:cs="Times New Roman"/>
          <w:sz w:val="24"/>
          <w:szCs w:val="24"/>
        </w:rPr>
      </w:pPr>
    </w:p>
    <w:p w14:paraId="067742F0" w14:textId="5E796452" w:rsidR="0006745C" w:rsidRDefault="00B1594F" w:rsidP="00685916">
      <w:pPr>
        <w:rPr>
          <w:rFonts w:ascii="Times New Roman" w:eastAsia="DengXian" w:hAnsi="Times New Roman" w:cs="Times New Roman"/>
          <w:sz w:val="24"/>
          <w:szCs w:val="24"/>
        </w:rPr>
      </w:pPr>
      <w:r>
        <w:rPr>
          <w:rFonts w:ascii="Times New Roman" w:eastAsia="KaiTi" w:hAnsi="Times New Roman" w:cs="Times New Roman"/>
          <w:sz w:val="24"/>
          <w:szCs w:val="24"/>
        </w:rPr>
        <w:t>Commented article: TIAN</w:t>
      </w:r>
      <w:r w:rsidRPr="00512043">
        <w:rPr>
          <w:rFonts w:ascii="Times New Roman" w:eastAsia="KaiTi" w:hAnsi="Times New Roman" w:cs="Times New Roman"/>
          <w:sz w:val="24"/>
          <w:szCs w:val="24"/>
        </w:rPr>
        <w:t xml:space="preserve">, </w:t>
      </w:r>
      <w:r>
        <w:rPr>
          <w:rFonts w:ascii="Times New Roman" w:eastAsia="KaiTi" w:hAnsi="Times New Roman" w:cs="Times New Roman"/>
          <w:sz w:val="24"/>
          <w:szCs w:val="24"/>
        </w:rPr>
        <w:t>T</w:t>
      </w:r>
      <w:r w:rsidRPr="00512043">
        <w:rPr>
          <w:rFonts w:ascii="Times New Roman" w:eastAsia="KaiTi" w:hAnsi="Times New Roman" w:cs="Times New Roman"/>
          <w:sz w:val="24"/>
          <w:szCs w:val="24"/>
        </w:rPr>
        <w:t xml:space="preserve">. </w:t>
      </w:r>
      <w:r w:rsidRPr="003342C7">
        <w:rPr>
          <w:rFonts w:ascii="Times New Roman" w:eastAsia="KaiTi" w:hAnsi="Times New Roman" w:cs="Times New Roman"/>
          <w:sz w:val="24"/>
          <w:szCs w:val="24"/>
        </w:rPr>
        <w:t>The relationship between Tang-Song poetry and Zen Buddhism thought</w:t>
      </w:r>
      <w:r w:rsidRPr="00512043">
        <w:rPr>
          <w:rFonts w:ascii="Times New Roman" w:eastAsia="KaiTi" w:hAnsi="Times New Roman" w:cs="Times New Roman"/>
          <w:sz w:val="24"/>
          <w:szCs w:val="24"/>
        </w:rPr>
        <w:t xml:space="preserve">. </w:t>
      </w:r>
      <w:r w:rsidRPr="00512043">
        <w:rPr>
          <w:rFonts w:ascii="Times New Roman" w:eastAsia="DengXian" w:hAnsi="Times New Roman" w:cs="Times New Roman"/>
          <w:b/>
          <w:bCs/>
          <w:sz w:val="24"/>
          <w:szCs w:val="24"/>
        </w:rPr>
        <w:t>Trans/Form/</w:t>
      </w:r>
      <w:proofErr w:type="spellStart"/>
      <w:r w:rsidRPr="00512043">
        <w:rPr>
          <w:rFonts w:ascii="Times New Roman" w:eastAsia="DengXian" w:hAnsi="Times New Roman" w:cs="Times New Roman"/>
          <w:b/>
          <w:bCs/>
          <w:sz w:val="24"/>
          <w:szCs w:val="24"/>
        </w:rPr>
        <w:t>Ação</w:t>
      </w:r>
      <w:proofErr w:type="spellEnd"/>
      <w:r w:rsidRPr="00512043">
        <w:rPr>
          <w:rFonts w:ascii="Times New Roman" w:eastAsia="DengXian" w:hAnsi="Times New Roman" w:cs="Times New Roman"/>
          <w:sz w:val="24"/>
          <w:szCs w:val="24"/>
        </w:rPr>
        <w:t xml:space="preserve">: </w:t>
      </w:r>
      <w:proofErr w:type="spellStart"/>
      <w:r w:rsidRPr="00512043">
        <w:rPr>
          <w:rFonts w:ascii="Times New Roman" w:eastAsia="DengXian" w:hAnsi="Times New Roman" w:cs="Times New Roman"/>
          <w:sz w:val="24"/>
          <w:szCs w:val="24"/>
        </w:rPr>
        <w:t>Unesp</w:t>
      </w:r>
      <w:proofErr w:type="spellEnd"/>
      <w:r w:rsidRPr="00512043">
        <w:rPr>
          <w:rFonts w:ascii="Times New Roman" w:eastAsia="DengXian" w:hAnsi="Times New Roman" w:cs="Times New Roman"/>
          <w:sz w:val="24"/>
          <w:szCs w:val="24"/>
        </w:rPr>
        <w:t xml:space="preserve"> journal of philosophy, Marília, v. 47, n. 4, “Eastern thought”, </w:t>
      </w:r>
      <w:r w:rsidRPr="003342C7">
        <w:rPr>
          <w:rFonts w:ascii="Times New Roman" w:eastAsia="DengXian" w:hAnsi="Times New Roman" w:cs="Times New Roman"/>
          <w:sz w:val="24"/>
          <w:szCs w:val="24"/>
        </w:rPr>
        <w:t>e0240064</w:t>
      </w:r>
      <w:r w:rsidRPr="00512043">
        <w:rPr>
          <w:rFonts w:ascii="Times New Roman" w:eastAsia="DengXian" w:hAnsi="Times New Roman" w:cs="Times New Roman"/>
          <w:sz w:val="24"/>
          <w:szCs w:val="24"/>
        </w:rPr>
        <w:t xml:space="preserve">, 2024. Available at: </w:t>
      </w:r>
      <w:hyperlink r:id="rId8" w:history="1">
        <w:r w:rsidRPr="00941EA4">
          <w:rPr>
            <w:rStyle w:val="Hyperlink"/>
            <w:rFonts w:ascii="Times New Roman" w:eastAsia="DengXian" w:hAnsi="Times New Roman" w:cs="Times New Roman"/>
            <w:sz w:val="24"/>
            <w:szCs w:val="24"/>
          </w:rPr>
          <w:t>https://revistas.marilia.unesp.br/index.php/transformacao/article/view/14581</w:t>
        </w:r>
      </w:hyperlink>
      <w:r w:rsidRPr="00512043">
        <w:rPr>
          <w:rFonts w:ascii="Times New Roman" w:eastAsia="DengXian" w:hAnsi="Times New Roman" w:cs="Times New Roman"/>
          <w:sz w:val="24"/>
          <w:szCs w:val="24"/>
        </w:rPr>
        <w:t>.</w:t>
      </w:r>
    </w:p>
    <w:p w14:paraId="7E7C1098" w14:textId="77777777" w:rsidR="00B1594F" w:rsidRPr="002B59EE" w:rsidRDefault="00B1594F" w:rsidP="00685916">
      <w:pPr>
        <w:spacing w:line="360" w:lineRule="auto"/>
        <w:rPr>
          <w:rFonts w:ascii="Times New Roman" w:eastAsia="KaiTi" w:hAnsi="Times New Roman" w:cs="Times New Roman"/>
          <w:sz w:val="24"/>
          <w:szCs w:val="24"/>
        </w:rPr>
      </w:pPr>
    </w:p>
    <w:p w14:paraId="4F4A28A8" w14:textId="0A33EC7B" w:rsidR="009D0D51" w:rsidRPr="002B59EE" w:rsidRDefault="00374411" w:rsidP="00685916">
      <w:pPr>
        <w:spacing w:line="360" w:lineRule="auto"/>
        <w:ind w:firstLineChars="295" w:firstLine="708"/>
        <w:rPr>
          <w:rFonts w:ascii="Times New Roman" w:eastAsia="KaiTi" w:hAnsi="Times New Roman" w:cs="Times New Roman"/>
          <w:sz w:val="24"/>
          <w:szCs w:val="24"/>
        </w:rPr>
      </w:pPr>
      <w:r w:rsidRPr="00374411">
        <w:rPr>
          <w:rFonts w:ascii="Times New Roman" w:eastAsia="KaiTi" w:hAnsi="Times New Roman" w:cs="Times New Roman"/>
          <w:sz w:val="24"/>
          <w:szCs w:val="24"/>
        </w:rPr>
        <w:t>As Tian</w:t>
      </w:r>
      <w:r>
        <w:rPr>
          <w:rFonts w:ascii="Times New Roman" w:eastAsia="KaiTi" w:hAnsi="Times New Roman" w:cs="Times New Roman"/>
          <w:sz w:val="24"/>
          <w:szCs w:val="24"/>
        </w:rPr>
        <w:t xml:space="preserve"> (2024) </w:t>
      </w:r>
      <w:r w:rsidRPr="00374411">
        <w:rPr>
          <w:rFonts w:ascii="Times New Roman" w:eastAsia="KaiTi" w:hAnsi="Times New Roman" w:cs="Times New Roman"/>
          <w:sz w:val="24"/>
          <w:szCs w:val="24"/>
        </w:rPr>
        <w:t>recalls</w:t>
      </w:r>
      <w:r>
        <w:rPr>
          <w:rFonts w:ascii="Times New Roman" w:eastAsia="KaiT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KaiTi" w:hAnsi="Times New Roman" w:cs="Times New Roman"/>
          <w:sz w:val="24"/>
          <w:szCs w:val="24"/>
        </w:rPr>
        <w:t>z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en</w:t>
      </w:r>
      <w:proofErr w:type="spellEnd"/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is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indeed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a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branch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of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Buddhism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with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its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roots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in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India</w:t>
      </w:r>
      <w:r w:rsidR="008A225E" w:rsidRPr="002B59EE">
        <w:rPr>
          <w:rFonts w:ascii="Times New Roman" w:eastAsia="KaiTi" w:hAnsi="Times New Roman" w:cs="Times New Roman"/>
          <w:sz w:val="24"/>
          <w:szCs w:val="24"/>
        </w:rPr>
        <w:t>.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8A225E" w:rsidRPr="002B59EE">
        <w:rPr>
          <w:rFonts w:ascii="Times New Roman" w:eastAsia="KaiTi" w:hAnsi="Times New Roman" w:cs="Times New Roman"/>
          <w:sz w:val="24"/>
          <w:szCs w:val="24"/>
        </w:rPr>
        <w:t>Still,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8A225E"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academic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circles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generally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believe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it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gained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significant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traction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in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China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during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early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Eastern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Han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Dynasty.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Initially,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its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influence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was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limited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to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DB4E04">
        <w:rPr>
          <w:rFonts w:ascii="Times New Roman" w:eastAsia="KaiTi" w:hAnsi="Times New Roman" w:cs="Times New Roman"/>
          <w:sz w:val="24"/>
          <w:szCs w:val="24"/>
        </w:rPr>
        <w:t xml:space="preserve">society’s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lower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bookmarkStart w:id="0" w:name="OLE_LINK1"/>
      <w:r w:rsidR="0034636D" w:rsidRPr="002B59EE">
        <w:rPr>
          <w:rFonts w:ascii="Times New Roman" w:eastAsia="KaiTi" w:hAnsi="Times New Roman" w:cs="Times New Roman"/>
          <w:sz w:val="24"/>
          <w:szCs w:val="24"/>
        </w:rPr>
        <w:t>echelons</w:t>
      </w:r>
      <w:bookmarkEnd w:id="0"/>
      <w:r w:rsidR="001C3B73">
        <w:rPr>
          <w:rFonts w:ascii="Times New Roman" w:eastAsia="KaiTi" w:hAnsi="Times New Roman" w:cs="Times New Roman"/>
          <w:sz w:val="24"/>
          <w:szCs w:val="24"/>
        </w:rPr>
        <w:t>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failing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to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capture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DB4E04">
        <w:rPr>
          <w:rFonts w:ascii="Times New Roman" w:eastAsia="KaiTi" w:hAnsi="Times New Roman" w:cs="Times New Roman"/>
          <w:sz w:val="24"/>
          <w:szCs w:val="24"/>
        </w:rPr>
        <w:t xml:space="preserve">upper class’s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attention</w:t>
      </w:r>
      <w:r w:rsidR="001C3B73">
        <w:rPr>
          <w:rFonts w:ascii="Times New Roman" w:eastAsia="KaiTi" w:hAnsi="Times New Roman" w:cs="Times New Roman"/>
          <w:sz w:val="24"/>
          <w:szCs w:val="24"/>
        </w:rPr>
        <w:t>.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This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was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partly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due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to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dominance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of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Confucianism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in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Chinese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culture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during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Han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Dynasty,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while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Confucianism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8A225E" w:rsidRPr="002B59EE">
        <w:rPr>
          <w:rFonts w:ascii="Times New Roman" w:eastAsia="KaiTi" w:hAnsi="Times New Roman" w:cs="Times New Roman"/>
          <w:sz w:val="24"/>
          <w:szCs w:val="24"/>
        </w:rPr>
        <w:t>prioritized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values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that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8A225E" w:rsidRPr="002B59EE">
        <w:rPr>
          <w:rFonts w:ascii="Times New Roman" w:eastAsia="KaiTi" w:hAnsi="Times New Roman" w:cs="Times New Roman"/>
          <w:sz w:val="24"/>
          <w:szCs w:val="24"/>
        </w:rPr>
        <w:t>conflicted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with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certain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Buddhist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principles.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For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instance,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Confucianism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emphasizes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importance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of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maintaining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familial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ties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fulfilling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social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responsibilities</w:t>
      </w:r>
      <w:r w:rsidR="008A225E" w:rsidRPr="002B59EE">
        <w:rPr>
          <w:rFonts w:ascii="Times New Roman" w:eastAsia="KaiTi" w:hAnsi="Times New Roman" w:cs="Times New Roman"/>
          <w:sz w:val="24"/>
          <w:szCs w:val="24"/>
        </w:rPr>
        <w:t>.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8A225E" w:rsidRPr="002B59EE">
        <w:rPr>
          <w:rFonts w:ascii="Times New Roman" w:eastAsia="KaiTi" w:hAnsi="Times New Roman" w:cs="Times New Roman"/>
          <w:sz w:val="24"/>
          <w:szCs w:val="24"/>
        </w:rPr>
        <w:t>At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8A225E"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8A225E" w:rsidRPr="002B59EE">
        <w:rPr>
          <w:rFonts w:ascii="Times New Roman" w:eastAsia="KaiTi" w:hAnsi="Times New Roman" w:cs="Times New Roman"/>
          <w:sz w:val="24"/>
          <w:szCs w:val="24"/>
        </w:rPr>
        <w:t>same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8A225E" w:rsidRPr="002B59EE">
        <w:rPr>
          <w:rFonts w:ascii="Times New Roman" w:eastAsia="KaiTi" w:hAnsi="Times New Roman" w:cs="Times New Roman"/>
          <w:sz w:val="24"/>
          <w:szCs w:val="24"/>
        </w:rPr>
        <w:t>time,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Buddhism,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particularly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in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its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traditional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forms,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advocates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renunciation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of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worldly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pleasures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obligations,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often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culminating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in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8A225E" w:rsidRPr="002B59EE">
        <w:rPr>
          <w:rFonts w:ascii="Times New Roman" w:eastAsia="KaiTi" w:hAnsi="Times New Roman" w:cs="Times New Roman"/>
          <w:sz w:val="24"/>
          <w:szCs w:val="24"/>
        </w:rPr>
        <w:t>a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monastic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life.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This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philosophical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misalignment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challenge</w:t>
      </w:r>
      <w:r w:rsidR="008A225E" w:rsidRPr="002B59EE">
        <w:rPr>
          <w:rFonts w:ascii="Times New Roman" w:eastAsia="KaiTi" w:hAnsi="Times New Roman" w:cs="Times New Roman"/>
          <w:sz w:val="24"/>
          <w:szCs w:val="24"/>
        </w:rPr>
        <w:t>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widespread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acceptance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of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Buddhism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in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Chinese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society.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Additionally,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China's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feudal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structure,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centered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around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emperor,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clashed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with</w:t>
      </w:r>
      <w:r w:rsidR="001C3B73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DB4E04">
        <w:rPr>
          <w:rFonts w:ascii="Times New Roman" w:eastAsia="KaiTi" w:hAnsi="Times New Roman" w:cs="Times New Roman"/>
          <w:sz w:val="24"/>
          <w:szCs w:val="24"/>
        </w:rPr>
        <w:t xml:space="preserve">the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reverence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DB4E04">
        <w:rPr>
          <w:rFonts w:ascii="Times New Roman" w:eastAsia="KaiTi" w:hAnsi="Times New Roman" w:cs="Times New Roman"/>
          <w:sz w:val="24"/>
          <w:szCs w:val="24"/>
        </w:rPr>
        <w:t xml:space="preserve">of Buddhism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for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Buddha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as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ultimate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spiritual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guide.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Moreover,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prevalent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belief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within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Indian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Buddhism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that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enlightenment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requires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strenuous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prolonged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spiritual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practice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may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have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deterred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many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from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embracing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it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wholeheartedly.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8A225E" w:rsidRPr="002B59EE">
        <w:rPr>
          <w:rFonts w:ascii="Times New Roman" w:eastAsia="KaiTi" w:hAnsi="Times New Roman" w:cs="Times New Roman"/>
          <w:sz w:val="24"/>
          <w:szCs w:val="24"/>
        </w:rPr>
        <w:t>Buddhism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8A225E" w:rsidRPr="002B59EE">
        <w:rPr>
          <w:rFonts w:ascii="Times New Roman" w:eastAsia="KaiTi" w:hAnsi="Times New Roman" w:cs="Times New Roman"/>
          <w:sz w:val="24"/>
          <w:szCs w:val="24"/>
        </w:rPr>
        <w:t>demanded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8A225E" w:rsidRPr="002B59EE">
        <w:rPr>
          <w:rFonts w:ascii="Times New Roman" w:eastAsia="KaiTi" w:hAnsi="Times New Roman" w:cs="Times New Roman"/>
          <w:sz w:val="24"/>
          <w:szCs w:val="24"/>
        </w:rPr>
        <w:t>a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8A225E" w:rsidRPr="002B59EE">
        <w:rPr>
          <w:rFonts w:ascii="Times New Roman" w:eastAsia="KaiTi" w:hAnsi="Times New Roman" w:cs="Times New Roman"/>
          <w:sz w:val="24"/>
          <w:szCs w:val="24"/>
        </w:rPr>
        <w:t>complete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8A225E" w:rsidRPr="002B59EE">
        <w:rPr>
          <w:rFonts w:ascii="Times New Roman" w:eastAsia="KaiTi" w:hAnsi="Times New Roman" w:cs="Times New Roman"/>
          <w:sz w:val="24"/>
          <w:szCs w:val="24"/>
        </w:rPr>
        <w:t>detachment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8A225E" w:rsidRPr="002B59EE">
        <w:rPr>
          <w:rFonts w:ascii="Times New Roman" w:eastAsia="KaiTi" w:hAnsi="Times New Roman" w:cs="Times New Roman"/>
          <w:sz w:val="24"/>
          <w:szCs w:val="24"/>
        </w:rPr>
        <w:t>from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8A225E" w:rsidRPr="002B59EE">
        <w:rPr>
          <w:rFonts w:ascii="Times New Roman" w:eastAsia="KaiTi" w:hAnsi="Times New Roman" w:cs="Times New Roman"/>
          <w:sz w:val="24"/>
          <w:szCs w:val="24"/>
        </w:rPr>
        <w:t>worldly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8A225E" w:rsidRPr="002B59EE">
        <w:rPr>
          <w:rFonts w:ascii="Times New Roman" w:eastAsia="KaiTi" w:hAnsi="Times New Roman" w:cs="Times New Roman"/>
          <w:sz w:val="24"/>
          <w:szCs w:val="24"/>
        </w:rPr>
        <w:t>affairs,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8A225E" w:rsidRPr="002B59EE">
        <w:rPr>
          <w:rFonts w:ascii="Times New Roman" w:eastAsia="KaiTi" w:hAnsi="Times New Roman" w:cs="Times New Roman"/>
          <w:sz w:val="24"/>
          <w:szCs w:val="24"/>
        </w:rPr>
        <w:t>making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it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less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appealing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to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general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populace.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However,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A3D62" w:rsidRPr="002B59EE">
        <w:rPr>
          <w:rFonts w:ascii="Times New Roman" w:eastAsia="KaiTi" w:hAnsi="Times New Roman" w:cs="Times New Roman"/>
          <w:sz w:val="24"/>
          <w:szCs w:val="24"/>
        </w:rPr>
        <w:t>above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challenges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8A225E" w:rsidRPr="002B59EE">
        <w:rPr>
          <w:rFonts w:ascii="Times New Roman" w:eastAsia="KaiTi" w:hAnsi="Times New Roman" w:cs="Times New Roman"/>
          <w:sz w:val="24"/>
          <w:szCs w:val="24"/>
        </w:rPr>
        <w:t>were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more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effectively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8A225E" w:rsidRPr="002B59EE">
        <w:rPr>
          <w:rFonts w:ascii="Times New Roman" w:eastAsia="KaiTi" w:hAnsi="Times New Roman" w:cs="Times New Roman"/>
          <w:sz w:val="24"/>
          <w:szCs w:val="24"/>
        </w:rPr>
        <w:t>addressed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7E02B6" w:rsidRPr="002B59EE">
        <w:rPr>
          <w:rFonts w:ascii="Times New Roman" w:eastAsia="KaiTi" w:hAnsi="Times New Roman" w:cs="Times New Roman"/>
          <w:sz w:val="24"/>
          <w:szCs w:val="24"/>
        </w:rPr>
        <w:t>as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7E02B6" w:rsidRPr="002B59EE">
        <w:rPr>
          <w:rFonts w:ascii="Times New Roman" w:eastAsia="KaiTi" w:hAnsi="Times New Roman" w:cs="Times New Roman"/>
          <w:sz w:val="24"/>
          <w:szCs w:val="24"/>
        </w:rPr>
        <w:t>Buddhism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7E02B6" w:rsidRPr="002B59EE">
        <w:rPr>
          <w:rFonts w:ascii="Times New Roman" w:eastAsia="KaiTi" w:hAnsi="Times New Roman" w:cs="Times New Roman"/>
          <w:sz w:val="24"/>
          <w:szCs w:val="24"/>
        </w:rPr>
        <w:t>evolved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7E02B6" w:rsidRPr="002B59EE">
        <w:rPr>
          <w:rFonts w:ascii="Times New Roman" w:eastAsia="KaiTi" w:hAnsi="Times New Roman" w:cs="Times New Roman"/>
          <w:sz w:val="24"/>
          <w:szCs w:val="24"/>
        </w:rPr>
        <w:t>into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7E02B6" w:rsidRPr="002B59EE">
        <w:rPr>
          <w:rFonts w:ascii="Times New Roman" w:eastAsia="KaiTi" w:hAnsi="Times New Roman" w:cs="Times New Roman"/>
          <w:sz w:val="24"/>
          <w:szCs w:val="24"/>
        </w:rPr>
        <w:t>Zen</w:t>
      </w:r>
      <w:r w:rsidR="0034636D" w:rsidRPr="002B59EE">
        <w:rPr>
          <w:rFonts w:ascii="Times New Roman" w:eastAsia="KaiTi" w:hAnsi="Times New Roman" w:cs="Times New Roman"/>
          <w:sz w:val="24"/>
          <w:szCs w:val="24"/>
        </w:rPr>
        <w:t>.</w:t>
      </w:r>
    </w:p>
    <w:p w14:paraId="6B06879A" w14:textId="1F539A9B" w:rsidR="009D0D51" w:rsidRPr="002B59EE" w:rsidRDefault="0034636D" w:rsidP="00685916">
      <w:pPr>
        <w:spacing w:line="360" w:lineRule="auto"/>
        <w:ind w:firstLineChars="295" w:firstLine="708"/>
        <w:rPr>
          <w:rFonts w:ascii="Times New Roman" w:eastAsia="KaiTi" w:hAnsi="Times New Roman" w:cs="Times New Roman"/>
          <w:sz w:val="24"/>
          <w:szCs w:val="24"/>
        </w:rPr>
      </w:pPr>
      <w:r w:rsidRPr="002B59EE">
        <w:rPr>
          <w:rFonts w:ascii="Times New Roman" w:eastAsia="KaiTi" w:hAnsi="Times New Roman" w:cs="Times New Roman"/>
          <w:sz w:val="24"/>
          <w:szCs w:val="24"/>
        </w:rPr>
        <w:t>First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foremost,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from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ideological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standpoint,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many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individuals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are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deterred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by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arduous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journey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to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enlightenment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originally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espoused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by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Buddhism.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"Altar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Sutra,"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bookmarkStart w:id="1" w:name="OLE_LINK2"/>
      <w:r w:rsidRPr="002B59EE">
        <w:rPr>
          <w:rFonts w:ascii="Times New Roman" w:eastAsia="KaiTi" w:hAnsi="Times New Roman" w:cs="Times New Roman"/>
          <w:sz w:val="24"/>
          <w:szCs w:val="24"/>
        </w:rPr>
        <w:t>enlightenment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bookmarkEnd w:id="1"/>
      <w:r w:rsidRPr="002B59EE">
        <w:rPr>
          <w:rFonts w:ascii="Times New Roman" w:eastAsia="KaiTi" w:hAnsi="Times New Roman" w:cs="Times New Roman"/>
          <w:sz w:val="24"/>
          <w:szCs w:val="24"/>
        </w:rPr>
        <w:t>entails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introspection</w:t>
      </w:r>
      <w:r w:rsidR="00E94ACA">
        <w:rPr>
          <w:rFonts w:ascii="Times New Roman" w:eastAsia="KaiTi" w:hAnsi="Times New Roman" w:cs="Times New Roman"/>
          <w:sz w:val="24"/>
          <w:szCs w:val="24"/>
        </w:rPr>
        <w:t>,</w:t>
      </w:r>
      <w:r w:rsidR="001C3B73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recognizing</w:t>
      </w:r>
      <w:r w:rsidR="001C3B73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E94ACA">
        <w:rPr>
          <w:rFonts w:ascii="Times New Roman" w:eastAsia="KaiTi" w:hAnsi="Times New Roman" w:cs="Times New Roman"/>
          <w:sz w:val="24"/>
          <w:szCs w:val="24"/>
        </w:rPr>
        <w:t>Buddha’s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innate</w:t>
      </w:r>
      <w:r w:rsidR="001C3B73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nature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within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one's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mind.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According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to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Zen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Buddhism,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everyone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possesses</w:t>
      </w:r>
      <w:r w:rsidR="001C3B73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E94ACA">
        <w:rPr>
          <w:rFonts w:ascii="Times New Roman" w:eastAsia="KaiTi" w:hAnsi="Times New Roman" w:cs="Times New Roman"/>
          <w:sz w:val="24"/>
          <w:szCs w:val="24"/>
        </w:rPr>
        <w:t>Buddha’s</w:t>
      </w:r>
      <w:r w:rsidR="001C3B73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nature,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eliminating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necessity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of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8F633C" w:rsidRPr="002B59EE">
        <w:rPr>
          <w:rFonts w:ascii="Times New Roman" w:eastAsia="KaiTi" w:hAnsi="Times New Roman" w:cs="Times New Roman"/>
          <w:sz w:val="24"/>
          <w:szCs w:val="24"/>
        </w:rPr>
        <w:t>laboriously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embarking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on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enlightenment.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Contrary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to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traditional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beliefs,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Zen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asserts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that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"everyone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has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Buddha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nature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can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attain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enlightenment."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This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notion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challenges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lastRenderedPageBreak/>
        <w:t>hierarchical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view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of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divinity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teachings,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promoting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idea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that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enlightenment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accessible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to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all,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thus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sparking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ideological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revolution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1E7F91">
        <w:rPr>
          <w:rFonts w:ascii="Times New Roman" w:eastAsia="KaiTi" w:hAnsi="Times New Roman" w:cs="Times New Roman"/>
          <w:sz w:val="24"/>
          <w:szCs w:val="24"/>
        </w:rPr>
        <w:t>(</w:t>
      </w:r>
      <w:r w:rsidR="001E7F91" w:rsidRPr="004952F6">
        <w:rPr>
          <w:rFonts w:ascii="Times New Roman" w:eastAsia="KaiTi" w:hAnsi="Times New Roman" w:cs="Times New Roman"/>
          <w:sz w:val="24"/>
          <w:szCs w:val="24"/>
        </w:rPr>
        <w:t>Shi</w:t>
      </w:r>
      <w:r w:rsidR="001E7F91">
        <w:rPr>
          <w:rFonts w:ascii="Times New Roman" w:eastAsia="KaiTi" w:hAnsi="Times New Roman" w:cs="Times New Roman"/>
          <w:sz w:val="24"/>
          <w:szCs w:val="24"/>
        </w:rPr>
        <w:t>, 2012, p. 52)</w:t>
      </w:r>
      <w:r w:rsidRPr="002B59EE">
        <w:rPr>
          <w:rFonts w:ascii="Times New Roman" w:eastAsia="KaiTi" w:hAnsi="Times New Roman" w:cs="Times New Roman"/>
          <w:sz w:val="24"/>
          <w:szCs w:val="24"/>
        </w:rPr>
        <w:t>.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This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bridged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gap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between</w:t>
      </w:r>
      <w:r w:rsidR="001C3B73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Buddha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masses,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swiftly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captivating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general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populace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facilitating</w:t>
      </w:r>
      <w:r w:rsidR="001C3B73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rapid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extensive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dissemination</w:t>
      </w:r>
      <w:r w:rsidR="00A2647C">
        <w:rPr>
          <w:rFonts w:ascii="Times New Roman" w:eastAsia="KaiTi" w:hAnsi="Times New Roman" w:cs="Times New Roman"/>
          <w:sz w:val="24"/>
          <w:szCs w:val="24"/>
        </w:rPr>
        <w:t xml:space="preserve"> of Buddhism</w:t>
      </w:r>
      <w:r w:rsidRPr="002B59EE">
        <w:rPr>
          <w:rFonts w:ascii="Times New Roman" w:eastAsia="KaiTi" w:hAnsi="Times New Roman" w:cs="Times New Roman"/>
          <w:sz w:val="24"/>
          <w:szCs w:val="24"/>
        </w:rPr>
        <w:t>.</w:t>
      </w:r>
    </w:p>
    <w:p w14:paraId="748CFF3A" w14:textId="6CF6A56A" w:rsidR="009D0D51" w:rsidRPr="002B59EE" w:rsidRDefault="0034636D" w:rsidP="00685916">
      <w:pPr>
        <w:spacing w:line="360" w:lineRule="auto"/>
        <w:ind w:firstLineChars="295" w:firstLine="708"/>
        <w:rPr>
          <w:rFonts w:ascii="Times New Roman" w:eastAsia="KaiTi" w:hAnsi="Times New Roman" w:cs="Times New Roman"/>
          <w:sz w:val="24"/>
          <w:szCs w:val="24"/>
        </w:rPr>
      </w:pPr>
      <w:r w:rsidRPr="002B59EE">
        <w:rPr>
          <w:rFonts w:ascii="Times New Roman" w:eastAsia="KaiTi" w:hAnsi="Times New Roman" w:cs="Times New Roman"/>
          <w:sz w:val="24"/>
          <w:szCs w:val="24"/>
        </w:rPr>
        <w:t>From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institutional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perspective,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Buddhism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emphasizes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monastic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practice,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while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Zen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focuses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on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integrating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practice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into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daily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life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labor.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Zen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teachings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often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highlight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simplicity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beauty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of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ordinary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tasks,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seen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saying,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"Carrying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water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chopping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wood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nothing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less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than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wonderful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way</w:t>
      </w:r>
      <w:r w:rsidR="00AC2A3D">
        <w:rPr>
          <w:rFonts w:ascii="Times New Roman" w:eastAsia="KaiTi" w:hAnsi="Times New Roman" w:cs="Times New Roman"/>
          <w:sz w:val="24"/>
          <w:szCs w:val="24"/>
        </w:rPr>
        <w:t>”</w:t>
      </w:r>
      <w:r w:rsidR="001E7F91">
        <w:rPr>
          <w:rFonts w:ascii="Times New Roman" w:eastAsia="KaiTi" w:hAnsi="Times New Roman" w:cs="Times New Roman"/>
          <w:sz w:val="24"/>
          <w:szCs w:val="24"/>
        </w:rPr>
        <w:t xml:space="preserve"> (Dao, 2010, p. 69)</w:t>
      </w:r>
      <w:r w:rsidRPr="002B59EE">
        <w:rPr>
          <w:rFonts w:ascii="Times New Roman" w:eastAsia="KaiTi" w:hAnsi="Times New Roman" w:cs="Times New Roman"/>
          <w:sz w:val="24"/>
          <w:szCs w:val="24"/>
        </w:rPr>
        <w:t>.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During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Tang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Dynasty,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Zen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masters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proofErr w:type="spellStart"/>
      <w:r w:rsidRPr="002B59EE">
        <w:rPr>
          <w:rFonts w:ascii="Times New Roman" w:eastAsia="KaiTi" w:hAnsi="Times New Roman" w:cs="Times New Roman"/>
          <w:sz w:val="24"/>
          <w:szCs w:val="24"/>
        </w:rPr>
        <w:t>Mazu</w:t>
      </w:r>
      <w:proofErr w:type="spellEnd"/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proofErr w:type="spellStart"/>
      <w:r w:rsidRPr="002B59EE">
        <w:rPr>
          <w:rFonts w:ascii="Times New Roman" w:eastAsia="KaiTi" w:hAnsi="Times New Roman" w:cs="Times New Roman"/>
          <w:sz w:val="24"/>
          <w:szCs w:val="24"/>
        </w:rPr>
        <w:t>Daoyi</w:t>
      </w:r>
      <w:proofErr w:type="spellEnd"/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proofErr w:type="spellStart"/>
      <w:r w:rsidRPr="002B59EE">
        <w:rPr>
          <w:rFonts w:ascii="Times New Roman" w:eastAsia="KaiTi" w:hAnsi="Times New Roman" w:cs="Times New Roman"/>
          <w:sz w:val="24"/>
          <w:szCs w:val="24"/>
        </w:rPr>
        <w:t>Baizhang</w:t>
      </w:r>
      <w:proofErr w:type="spellEnd"/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proofErr w:type="spellStart"/>
      <w:r w:rsidRPr="002B59EE">
        <w:rPr>
          <w:rFonts w:ascii="Times New Roman" w:eastAsia="KaiTi" w:hAnsi="Times New Roman" w:cs="Times New Roman"/>
          <w:sz w:val="24"/>
          <w:szCs w:val="24"/>
        </w:rPr>
        <w:t>Huaihai</w:t>
      </w:r>
      <w:proofErr w:type="spellEnd"/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established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Jungle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System.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Monks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moved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away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from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urban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areas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settled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rural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jungles,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where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cultivated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their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land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achieved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self-sufficiency.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Zen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Master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proofErr w:type="spellStart"/>
      <w:r w:rsidRPr="002B59EE">
        <w:rPr>
          <w:rFonts w:ascii="Times New Roman" w:eastAsia="KaiTi" w:hAnsi="Times New Roman" w:cs="Times New Roman"/>
          <w:sz w:val="24"/>
          <w:szCs w:val="24"/>
        </w:rPr>
        <w:t>Baizhang</w:t>
      </w:r>
      <w:proofErr w:type="spellEnd"/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proclaimed,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"If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you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do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not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work,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you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shall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not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eat,"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promoting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self-reliance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of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temples.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This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shift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from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dependence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on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alms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to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self-sufficiency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reduced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reliance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on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outside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world.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Monks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lived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collectively,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sharing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equal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status,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labor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practice,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seamlessly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integrating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spiritual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discipline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with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daily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life.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This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practice,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which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balanced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agriculture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Zen,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resonated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with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China's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agrarian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society,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fostering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widespread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acceptance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of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Buddhism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garnering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support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from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many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monks.</w:t>
      </w:r>
    </w:p>
    <w:p w14:paraId="02D1BA3D" w14:textId="0739F6FA" w:rsidR="009D0D51" w:rsidRPr="002B59EE" w:rsidRDefault="0034636D" w:rsidP="00685916">
      <w:pPr>
        <w:spacing w:line="360" w:lineRule="auto"/>
        <w:ind w:firstLineChars="295" w:firstLine="708"/>
        <w:rPr>
          <w:rFonts w:ascii="Times New Roman" w:eastAsia="KaiTi" w:hAnsi="Times New Roman" w:cs="Times New Roman"/>
          <w:sz w:val="24"/>
          <w:szCs w:val="24"/>
        </w:rPr>
      </w:pPr>
      <w:r w:rsidRPr="002B59EE">
        <w:rPr>
          <w:rFonts w:ascii="Times New Roman" w:eastAsia="KaiTi" w:hAnsi="Times New Roman" w:cs="Times New Roman"/>
          <w:sz w:val="24"/>
          <w:szCs w:val="24"/>
        </w:rPr>
        <w:t>Zen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Buddhism</w:t>
      </w:r>
      <w:r w:rsidR="00CB4276" w:rsidRPr="002B59EE">
        <w:rPr>
          <w:rFonts w:ascii="Times New Roman" w:eastAsia="KaiTi" w:hAnsi="Times New Roman" w:cs="Times New Roman"/>
          <w:sz w:val="24"/>
          <w:szCs w:val="24"/>
        </w:rPr>
        <w:t>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CB4276" w:rsidRPr="002B59EE">
        <w:rPr>
          <w:rFonts w:ascii="Times New Roman" w:eastAsia="KaiTi" w:hAnsi="Times New Roman" w:cs="Times New Roman"/>
          <w:sz w:val="24"/>
          <w:szCs w:val="24"/>
        </w:rPr>
        <w:t>especially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CB4276" w:rsidRPr="002B59EE">
        <w:rPr>
          <w:rFonts w:ascii="Times New Roman" w:eastAsia="KaiTi" w:hAnsi="Times New Roman" w:cs="Times New Roman"/>
          <w:sz w:val="24"/>
          <w:szCs w:val="24"/>
        </w:rPr>
        <w:t>Zen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CB4276" w:rsidRPr="002B59EE">
        <w:rPr>
          <w:rFonts w:ascii="Times New Roman" w:eastAsia="KaiTi" w:hAnsi="Times New Roman" w:cs="Times New Roman"/>
          <w:sz w:val="24"/>
          <w:szCs w:val="24"/>
        </w:rPr>
        <w:t>poetry,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B46F30" w:rsidRPr="002B59EE">
        <w:rPr>
          <w:rFonts w:ascii="Times New Roman" w:eastAsia="KaiTi" w:hAnsi="Times New Roman" w:cs="Times New Roman"/>
          <w:sz w:val="24"/>
          <w:szCs w:val="24"/>
        </w:rPr>
        <w:t>profoundly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B46F30" w:rsidRPr="002B59EE">
        <w:rPr>
          <w:rFonts w:ascii="Times New Roman" w:eastAsia="KaiTi" w:hAnsi="Times New Roman" w:cs="Times New Roman"/>
          <w:sz w:val="24"/>
          <w:szCs w:val="24"/>
        </w:rPr>
        <w:t>influenced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Chinese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literature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art.</w:t>
      </w:r>
      <w:r w:rsidR="00BD12D2">
        <w:rPr>
          <w:rFonts w:ascii="Times New Roman" w:eastAsia="KaiTi" w:hAnsi="Times New Roman" w:cs="Times New Roman" w:hint="eastAsia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Zen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poetry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represents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unique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fusion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of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Zen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Buddhism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poetic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expression.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Unlike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conventional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religious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verse,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Zen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poetry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6D22C1" w:rsidRPr="002B59EE">
        <w:rPr>
          <w:rFonts w:ascii="Times New Roman" w:eastAsia="KaiTi" w:hAnsi="Times New Roman" w:cs="Times New Roman"/>
          <w:sz w:val="24"/>
          <w:szCs w:val="24"/>
        </w:rPr>
        <w:t>emphasizes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contemplation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inner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experience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understanding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Buddhist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principles.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During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Song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Dynasty,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amidst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rich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blend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of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Confucianism,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Buddhism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Taoism,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Zen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poetry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took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on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distinct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trend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6D22C1" w:rsidRPr="002B59EE">
        <w:rPr>
          <w:rFonts w:ascii="Times New Roman" w:eastAsia="KaiTi" w:hAnsi="Times New Roman" w:cs="Times New Roman"/>
          <w:sz w:val="24"/>
          <w:szCs w:val="24"/>
        </w:rPr>
        <w:t>toward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localization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secularization.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this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era,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characterized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by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widespread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influence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of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literal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Zen,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interactions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between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monks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laypeople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were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common,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literati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delved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into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Zen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philosophy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Zen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monks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engaged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poetic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composition,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which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became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fashionable.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tension</w:t>
      </w:r>
      <w:r w:rsidR="00A2647C">
        <w:rPr>
          <w:rFonts w:ascii="Times New Roman" w:eastAsia="KaiTi" w:hAnsi="Times New Roman" w:cs="Times New Roman"/>
          <w:sz w:val="24"/>
          <w:szCs w:val="24"/>
        </w:rPr>
        <w:t>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between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worldly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existence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enlightenment,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E5061B"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harmony</w:t>
      </w:r>
      <w:r w:rsidR="00A2647C">
        <w:rPr>
          <w:rFonts w:ascii="Times New Roman" w:eastAsia="KaiTi" w:hAnsi="Times New Roman" w:cs="Times New Roman"/>
          <w:sz w:val="24"/>
          <w:szCs w:val="24"/>
        </w:rPr>
        <w:t>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between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religion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nature,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mirrored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inner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conflicts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6D22C1" w:rsidRPr="002B59EE">
        <w:rPr>
          <w:rFonts w:ascii="Times New Roman" w:eastAsia="KaiTi" w:hAnsi="Times New Roman" w:cs="Times New Roman"/>
          <w:sz w:val="24"/>
          <w:szCs w:val="24"/>
        </w:rPr>
        <w:t>in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scholar-bureaucrats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feudal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society.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These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themes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permeated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Zen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poetry,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painting,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music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other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artistic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expressions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during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zenith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of</w:t>
      </w:r>
      <w:r w:rsidR="001C3B73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A2647C">
        <w:rPr>
          <w:rFonts w:ascii="Times New Roman" w:eastAsia="KaiTi" w:hAnsi="Times New Roman" w:cs="Times New Roman"/>
          <w:sz w:val="24"/>
          <w:szCs w:val="24"/>
        </w:rPr>
        <w:t xml:space="preserve">the </w:t>
      </w:r>
      <w:r w:rsidRPr="002B59EE">
        <w:rPr>
          <w:rFonts w:ascii="Times New Roman" w:eastAsia="KaiTi" w:hAnsi="Times New Roman" w:cs="Times New Roman"/>
          <w:sz w:val="24"/>
          <w:szCs w:val="24"/>
        </w:rPr>
        <w:t>popularity</w:t>
      </w:r>
      <w:r w:rsidR="00A2647C">
        <w:rPr>
          <w:rFonts w:ascii="Times New Roman" w:eastAsia="KaiTi" w:hAnsi="Times New Roman" w:cs="Times New Roman"/>
          <w:sz w:val="24"/>
          <w:szCs w:val="24"/>
        </w:rPr>
        <w:t xml:space="preserve"> of Zen Buddhism</w:t>
      </w:r>
      <w:r w:rsidRPr="002B59EE">
        <w:rPr>
          <w:rFonts w:ascii="Times New Roman" w:eastAsia="KaiTi" w:hAnsi="Times New Roman" w:cs="Times New Roman"/>
          <w:sz w:val="24"/>
          <w:szCs w:val="24"/>
        </w:rPr>
        <w:t>.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Intellectual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elites,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bookmarkStart w:id="2" w:name="OLE_LINK3"/>
      <w:r w:rsidRPr="002B59EE">
        <w:rPr>
          <w:rFonts w:ascii="Times New Roman" w:eastAsia="KaiTi" w:hAnsi="Times New Roman" w:cs="Times New Roman"/>
          <w:sz w:val="24"/>
          <w:szCs w:val="24"/>
        </w:rPr>
        <w:t>straddling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bookmarkEnd w:id="2"/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roles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of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monk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secular,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infused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Zen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concepts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principles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into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poetic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construction,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BE4668" w:rsidRPr="002B59EE">
        <w:rPr>
          <w:rFonts w:ascii="Times New Roman" w:eastAsia="KaiTi" w:hAnsi="Times New Roman" w:cs="Times New Roman"/>
          <w:sz w:val="24"/>
          <w:szCs w:val="24"/>
        </w:rPr>
        <w:t>interpreting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poetry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through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Zen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vice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versa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deliberate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practice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during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Tang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Song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Dynasties.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Rough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estimates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from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i/>
          <w:iCs/>
          <w:sz w:val="24"/>
          <w:szCs w:val="24"/>
        </w:rPr>
        <w:t>Complete</w:t>
      </w:r>
      <w:r w:rsidR="0006745C" w:rsidRPr="002B59EE">
        <w:rPr>
          <w:rFonts w:ascii="Times New Roman" w:eastAsia="KaiTi" w:hAnsi="Times New Roman" w:cs="Times New Roman"/>
          <w:i/>
          <w:iCs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i/>
          <w:iCs/>
          <w:sz w:val="24"/>
          <w:szCs w:val="24"/>
        </w:rPr>
        <w:t>Poems</w:t>
      </w:r>
      <w:r w:rsidR="0006745C" w:rsidRPr="002B59EE">
        <w:rPr>
          <w:rFonts w:ascii="Times New Roman" w:eastAsia="KaiTi" w:hAnsi="Times New Roman" w:cs="Times New Roman"/>
          <w:i/>
          <w:iCs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i/>
          <w:iCs/>
          <w:sz w:val="24"/>
          <w:szCs w:val="24"/>
        </w:rPr>
        <w:t>of</w:t>
      </w:r>
      <w:r w:rsidR="0006745C" w:rsidRPr="002B59EE">
        <w:rPr>
          <w:rFonts w:ascii="Times New Roman" w:eastAsia="KaiTi" w:hAnsi="Times New Roman" w:cs="Times New Roman"/>
          <w:i/>
          <w:iCs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i/>
          <w:iCs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i/>
          <w:iCs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i/>
          <w:iCs/>
          <w:sz w:val="24"/>
          <w:szCs w:val="24"/>
        </w:rPr>
        <w:t>Song</w:t>
      </w:r>
      <w:r w:rsidR="0006745C" w:rsidRPr="002B59EE">
        <w:rPr>
          <w:rFonts w:ascii="Times New Roman" w:eastAsia="KaiTi" w:hAnsi="Times New Roman" w:cs="Times New Roman"/>
          <w:i/>
          <w:iCs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i/>
          <w:iCs/>
          <w:sz w:val="24"/>
          <w:szCs w:val="24"/>
        </w:rPr>
        <w:t>Dynasty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suggest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existence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of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around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800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BE4668" w:rsidRPr="002B59EE">
        <w:rPr>
          <w:rFonts w:ascii="Times New Roman" w:eastAsia="KaiTi" w:hAnsi="Times New Roman" w:cs="Times New Roman"/>
          <w:sz w:val="24"/>
          <w:szCs w:val="24"/>
        </w:rPr>
        <w:t>poet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BE4668" w:rsidRPr="002B59EE">
        <w:rPr>
          <w:rFonts w:ascii="Times New Roman" w:eastAsia="KaiTi" w:hAnsi="Times New Roman" w:cs="Times New Roman"/>
          <w:sz w:val="24"/>
          <w:szCs w:val="24"/>
        </w:rPr>
        <w:t>monks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staggering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collection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of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approximately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20,000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Zen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poems,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illustrating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vast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scope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influence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of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Zen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poetry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during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this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period.</w:t>
      </w:r>
    </w:p>
    <w:p w14:paraId="42E25ABA" w14:textId="29663C9B" w:rsidR="009D0D51" w:rsidRPr="002B59EE" w:rsidRDefault="0034636D" w:rsidP="00685916">
      <w:pPr>
        <w:spacing w:line="360" w:lineRule="auto"/>
        <w:ind w:firstLineChars="295" w:firstLine="708"/>
        <w:rPr>
          <w:rFonts w:ascii="Times New Roman" w:eastAsia="KaiTi" w:hAnsi="Times New Roman" w:cs="Times New Roman"/>
          <w:sz w:val="24"/>
          <w:szCs w:val="24"/>
        </w:rPr>
      </w:pPr>
      <w:r w:rsidRPr="002B59EE">
        <w:rPr>
          <w:rFonts w:ascii="Times New Roman" w:eastAsia="KaiTi" w:hAnsi="Times New Roman" w:cs="Times New Roman"/>
          <w:sz w:val="24"/>
          <w:szCs w:val="24"/>
        </w:rPr>
        <w:t>Zen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poetry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primarily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embodies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principle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of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"non-separation"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advocated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by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Zen,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lastRenderedPageBreak/>
        <w:t>emphasizing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inseparability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of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words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from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Zen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experience.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However,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this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non-separation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does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not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entail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attachment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to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conceptual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form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of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words.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Therefore,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when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scholar-officials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Zen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monks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seek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to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integrate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Zen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into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poetry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or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achieve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harmony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between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poetry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Zen,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must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grapple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with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this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non-separation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without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becoming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entangled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conceptual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constructs.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Unlike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Zen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painting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music,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Zen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poetry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relatively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straightforward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its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semantic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expression,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making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most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accessible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to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conventional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judgment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habits.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</w:p>
    <w:p w14:paraId="00BF5DA1" w14:textId="4083C4B5" w:rsidR="009D0D51" w:rsidRPr="002B59EE" w:rsidRDefault="0034636D" w:rsidP="00685916">
      <w:pPr>
        <w:spacing w:line="360" w:lineRule="auto"/>
        <w:ind w:firstLineChars="295" w:firstLine="708"/>
        <w:rPr>
          <w:rFonts w:ascii="Times New Roman" w:eastAsia="KaiTi" w:hAnsi="Times New Roman" w:cs="Times New Roman"/>
          <w:sz w:val="24"/>
          <w:szCs w:val="24"/>
        </w:rPr>
      </w:pPr>
      <w:r w:rsidRPr="002B59EE">
        <w:rPr>
          <w:rFonts w:ascii="Times New Roman" w:eastAsia="KaiTi" w:hAnsi="Times New Roman" w:cs="Times New Roman"/>
          <w:sz w:val="24"/>
          <w:szCs w:val="24"/>
        </w:rPr>
        <w:t>In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contrast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to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Zen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poetry,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Zen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painting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Zen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music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possess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distinct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characteristics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conveying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stages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of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enlightenment.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From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certain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perspective,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represent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another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facet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of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Zen</w:t>
      </w:r>
      <w:r w:rsidR="00680BD2" w:rsidRPr="002B59EE">
        <w:rPr>
          <w:rFonts w:ascii="Times New Roman" w:eastAsia="KaiTi" w:hAnsi="Times New Roman" w:cs="Times New Roman"/>
          <w:sz w:val="24"/>
          <w:szCs w:val="24"/>
        </w:rPr>
        <w:t>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most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direct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to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heart: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approach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of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"not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establishing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words"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championed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by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Patriarch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Bodhidharma.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During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Tang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Song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Dynasties,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when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Zen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Buddhism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sought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artistic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mediums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to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disseminate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its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teachings,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leaned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towards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art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forms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that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could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evoke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empathy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audience,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whether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terms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of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artistic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communication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effectiveness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or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intuitive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perceptibility.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Zen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painting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music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undoubtedly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exemplify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ideal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means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to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convey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Zen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philosophy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of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"not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establishing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words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but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communicating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from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heart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to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heart</w:t>
      </w:r>
      <w:r w:rsidR="00955285">
        <w:rPr>
          <w:rFonts w:ascii="Times New Roman" w:eastAsia="KaiTi" w:hAnsi="Times New Roman" w:cs="Times New Roman"/>
          <w:sz w:val="24"/>
          <w:szCs w:val="24"/>
        </w:rPr>
        <w:t>”</w:t>
      </w:r>
      <w:r w:rsidR="001E7F91">
        <w:rPr>
          <w:rFonts w:ascii="Times New Roman" w:eastAsia="KaiTi" w:hAnsi="Times New Roman" w:cs="Times New Roman"/>
          <w:sz w:val="24"/>
          <w:szCs w:val="24"/>
        </w:rPr>
        <w:t xml:space="preserve"> (P</w:t>
      </w:r>
      <w:r w:rsidR="001E7F91" w:rsidRPr="004952F6">
        <w:rPr>
          <w:rFonts w:ascii="Times New Roman" w:eastAsia="KaiTi" w:hAnsi="Times New Roman" w:cs="Times New Roman"/>
          <w:sz w:val="24"/>
          <w:szCs w:val="24"/>
        </w:rPr>
        <w:t>i</w:t>
      </w:r>
      <w:r w:rsidR="001E7F91">
        <w:rPr>
          <w:rFonts w:ascii="Times New Roman" w:eastAsia="KaiTi" w:hAnsi="Times New Roman" w:cs="Times New Roman"/>
          <w:sz w:val="24"/>
          <w:szCs w:val="24"/>
        </w:rPr>
        <w:t>, 2003, p. 165)</w:t>
      </w:r>
      <w:r w:rsidRPr="002B59EE">
        <w:rPr>
          <w:rFonts w:ascii="Times New Roman" w:eastAsia="KaiTi" w:hAnsi="Times New Roman" w:cs="Times New Roman"/>
          <w:sz w:val="24"/>
          <w:szCs w:val="24"/>
        </w:rPr>
        <w:t>.</w:t>
      </w:r>
    </w:p>
    <w:p w14:paraId="2F99C3BC" w14:textId="35795162" w:rsidR="009D0D51" w:rsidRDefault="0034636D" w:rsidP="00685916">
      <w:pPr>
        <w:spacing w:line="360" w:lineRule="auto"/>
        <w:ind w:firstLineChars="295" w:firstLine="708"/>
        <w:rPr>
          <w:rFonts w:ascii="Times New Roman" w:eastAsia="KaiTi" w:hAnsi="Times New Roman" w:cs="Times New Roman"/>
          <w:sz w:val="24"/>
          <w:szCs w:val="24"/>
        </w:rPr>
      </w:pPr>
      <w:r w:rsidRPr="002B59EE">
        <w:rPr>
          <w:rFonts w:ascii="Times New Roman" w:eastAsia="KaiTi" w:hAnsi="Times New Roman" w:cs="Times New Roman"/>
          <w:sz w:val="24"/>
          <w:szCs w:val="24"/>
        </w:rPr>
        <w:t>Therefore,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Zen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poetry,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paintings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music</w:t>
      </w:r>
      <w:r w:rsidR="00890E87">
        <w:rPr>
          <w:rFonts w:ascii="Times New Roman" w:eastAsia="KaiTi" w:hAnsi="Times New Roman" w:cs="Times New Roman"/>
          <w:sz w:val="24"/>
          <w:szCs w:val="24"/>
        </w:rPr>
        <w:t>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during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Tang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Song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Dynasties,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imbued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with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Zen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Buddhism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its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aesthetic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principles,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all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employed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Three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Nothings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method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advocated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by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Zen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tradition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to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aid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cultivation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of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practitioner's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mind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explore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true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essence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of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1C3B73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teachings</w:t>
      </w:r>
      <w:r w:rsidR="00890E87">
        <w:rPr>
          <w:rFonts w:ascii="Times New Roman" w:eastAsia="KaiTi" w:hAnsi="Times New Roman" w:cs="Times New Roman"/>
          <w:sz w:val="24"/>
          <w:szCs w:val="24"/>
        </w:rPr>
        <w:t xml:space="preserve"> of the sect</w:t>
      </w:r>
      <w:r w:rsidRPr="002B59EE">
        <w:rPr>
          <w:rFonts w:ascii="Times New Roman" w:eastAsia="KaiTi" w:hAnsi="Times New Roman" w:cs="Times New Roman"/>
          <w:sz w:val="24"/>
          <w:szCs w:val="24"/>
        </w:rPr>
        <w:t>.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Three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Nothings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entail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no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thought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origin,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no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form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body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no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abiding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foundation,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with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underlying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principle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E261D6" w:rsidRPr="002B59EE">
        <w:rPr>
          <w:rFonts w:ascii="Times New Roman" w:eastAsia="KaiTi" w:hAnsi="Times New Roman" w:cs="Times New Roman"/>
          <w:sz w:val="24"/>
          <w:szCs w:val="24"/>
        </w:rPr>
        <w:t>of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no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abiding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1E7F91">
        <w:rPr>
          <w:rFonts w:ascii="Times New Roman" w:eastAsia="KaiTi" w:hAnsi="Times New Roman" w:cs="Times New Roman"/>
          <w:sz w:val="24"/>
          <w:szCs w:val="24"/>
        </w:rPr>
        <w:t>(P</w:t>
      </w:r>
      <w:r w:rsidR="001E7F91" w:rsidRPr="004952F6">
        <w:rPr>
          <w:rFonts w:ascii="Times New Roman" w:eastAsia="KaiTi" w:hAnsi="Times New Roman" w:cs="Times New Roman"/>
          <w:sz w:val="24"/>
          <w:szCs w:val="24"/>
        </w:rPr>
        <w:t>i</w:t>
      </w:r>
      <w:r w:rsidR="001E7F91">
        <w:rPr>
          <w:rFonts w:ascii="Times New Roman" w:eastAsia="KaiTi" w:hAnsi="Times New Roman" w:cs="Times New Roman"/>
          <w:sz w:val="24"/>
          <w:szCs w:val="24"/>
        </w:rPr>
        <w:t>, 2003, p. 95)</w:t>
      </w:r>
      <w:r w:rsidRPr="002B59EE">
        <w:rPr>
          <w:rFonts w:ascii="Times New Roman" w:eastAsia="KaiTi" w:hAnsi="Times New Roman" w:cs="Times New Roman"/>
          <w:sz w:val="24"/>
          <w:szCs w:val="24"/>
        </w:rPr>
        <w:t>.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A00DF4" w:rsidRPr="002B59EE">
        <w:rPr>
          <w:rFonts w:ascii="Times New Roman" w:eastAsia="KaiTi" w:hAnsi="Times New Roman" w:cs="Times New Roman"/>
          <w:sz w:val="24"/>
          <w:szCs w:val="24"/>
        </w:rPr>
        <w:t>Meanwhile</w:t>
      </w:r>
      <w:r w:rsidRPr="002B59EE">
        <w:rPr>
          <w:rFonts w:ascii="Times New Roman" w:eastAsia="KaiTi" w:hAnsi="Times New Roman" w:cs="Times New Roman"/>
          <w:sz w:val="24"/>
          <w:szCs w:val="24"/>
        </w:rPr>
        <w:t>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individuals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pursu</w:t>
      </w:r>
      <w:r w:rsidR="00A00DF4" w:rsidRPr="002B59EE">
        <w:rPr>
          <w:rFonts w:ascii="Times New Roman" w:eastAsia="KaiTi" w:hAnsi="Times New Roman" w:cs="Times New Roman"/>
          <w:sz w:val="24"/>
          <w:szCs w:val="24"/>
        </w:rPr>
        <w:t>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Zen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enlightenment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could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be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roughly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categorized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into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two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groups.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One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group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consisted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of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dedicated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Zen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practitioners,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while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other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comprised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literati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officials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who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immersed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themselves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nature,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music,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literature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art.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Among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them</w:t>
      </w:r>
      <w:r w:rsidR="00B3195C">
        <w:rPr>
          <w:rFonts w:ascii="Times New Roman" w:eastAsia="KaiTi" w:hAnsi="Times New Roman" w:cs="Times New Roman"/>
          <w:sz w:val="24"/>
          <w:szCs w:val="24"/>
        </w:rPr>
        <w:t>, there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were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many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well-educated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individuals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skilled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various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artistic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pursuits,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such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music,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chess,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calligraphy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painting.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served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backbone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of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endeavors</w:t>
      </w:r>
      <w:r w:rsidR="00B3195C">
        <w:rPr>
          <w:rFonts w:ascii="Times New Roman" w:eastAsia="KaiTi" w:hAnsi="Times New Roman" w:cs="Times New Roman"/>
          <w:sz w:val="24"/>
          <w:szCs w:val="24"/>
        </w:rPr>
        <w:t>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such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expressing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Zen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through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poetry,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depicting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Zen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through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painting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enjoying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Zen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through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entertainment.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Although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these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two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factions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may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appear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distinct,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A00DF4" w:rsidRPr="002B59EE">
        <w:rPr>
          <w:rFonts w:ascii="Times New Roman" w:eastAsia="KaiTi" w:hAnsi="Times New Roman" w:cs="Times New Roman"/>
          <w:sz w:val="24"/>
          <w:szCs w:val="24"/>
        </w:rPr>
        <w:t>share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common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spiritual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dimension.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Whether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were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Zen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monks</w:t>
      </w:r>
      <w:r w:rsidR="00B37221">
        <w:rPr>
          <w:rFonts w:ascii="Times New Roman" w:eastAsia="KaiTi" w:hAnsi="Times New Roman" w:cs="Times New Roman"/>
          <w:sz w:val="24"/>
          <w:szCs w:val="24"/>
        </w:rPr>
        <w:t>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residing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monasteries</w:t>
      </w:r>
      <w:r w:rsidR="00B37221">
        <w:rPr>
          <w:rFonts w:ascii="Times New Roman" w:eastAsia="KaiTi" w:hAnsi="Times New Roman" w:cs="Times New Roman"/>
          <w:sz w:val="24"/>
          <w:szCs w:val="24"/>
        </w:rPr>
        <w:t>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or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literati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officials</w:t>
      </w:r>
      <w:r w:rsidR="00B37221">
        <w:rPr>
          <w:rFonts w:ascii="Times New Roman" w:eastAsia="KaiTi" w:hAnsi="Times New Roman" w:cs="Times New Roman"/>
          <w:sz w:val="24"/>
          <w:szCs w:val="24"/>
        </w:rPr>
        <w:t>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navigating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social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sphere,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utilized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art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to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merge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Zen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principles,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elucidate</w:t>
      </w:r>
      <w:r w:rsidR="001C3B73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Tao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through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artistic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expression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infuse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Zen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into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26CF9" w:rsidRPr="002B59EE">
        <w:rPr>
          <w:rFonts w:ascii="Times New Roman" w:eastAsia="KaiTi" w:hAnsi="Times New Roman" w:cs="Times New Roman"/>
          <w:sz w:val="24"/>
          <w:szCs w:val="24"/>
        </w:rPr>
        <w:t>realm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26CF9" w:rsidRPr="002B59EE">
        <w:rPr>
          <w:rFonts w:ascii="Times New Roman" w:eastAsia="KaiTi" w:hAnsi="Times New Roman" w:cs="Times New Roman"/>
          <w:sz w:val="24"/>
          <w:szCs w:val="24"/>
        </w:rPr>
        <w:t>of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326CF9" w:rsidRPr="002B59EE">
        <w:rPr>
          <w:rFonts w:ascii="Times New Roman" w:eastAsia="KaiTi" w:hAnsi="Times New Roman" w:cs="Times New Roman"/>
          <w:sz w:val="24"/>
          <w:szCs w:val="24"/>
        </w:rPr>
        <w:t>art</w:t>
      </w:r>
      <w:r w:rsidRPr="002B59EE">
        <w:rPr>
          <w:rFonts w:ascii="Times New Roman" w:eastAsia="KaiTi" w:hAnsi="Times New Roman" w:cs="Times New Roman"/>
          <w:sz w:val="24"/>
          <w:szCs w:val="24"/>
        </w:rPr>
        <w:t>.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their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collective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pursuit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of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realizing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goals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of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Zen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philosophy,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demonstrated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remarkable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consistency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inclusivity.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practitioners</w:t>
      </w:r>
      <w:r w:rsidR="00E762BE">
        <w:rPr>
          <w:rFonts w:ascii="Times New Roman" w:eastAsia="KaiTi" w:hAnsi="Times New Roman" w:cs="Times New Roman"/>
          <w:sz w:val="24"/>
          <w:szCs w:val="24"/>
        </w:rPr>
        <w:t>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who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actualized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fusion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of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Zen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art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during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Song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Dynasty,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profound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quest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for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E762BE">
        <w:rPr>
          <w:rFonts w:ascii="Times New Roman" w:eastAsia="KaiTi" w:hAnsi="Times New Roman" w:cs="Times New Roman"/>
          <w:sz w:val="24"/>
          <w:szCs w:val="24"/>
        </w:rPr>
        <w:t xml:space="preserve">life’s </w:t>
      </w:r>
      <w:r w:rsidRPr="002B59EE">
        <w:rPr>
          <w:rFonts w:ascii="Times New Roman" w:eastAsia="KaiTi" w:hAnsi="Times New Roman" w:cs="Times New Roman"/>
          <w:sz w:val="24"/>
          <w:szCs w:val="24"/>
        </w:rPr>
        <w:t>origin</w:t>
      </w:r>
      <w:r w:rsidR="001C3B73">
        <w:rPr>
          <w:rFonts w:ascii="Times New Roman" w:eastAsia="KaiTi" w:hAnsi="Times New Roman" w:cs="Times New Roman"/>
          <w:sz w:val="24"/>
          <w:szCs w:val="24"/>
        </w:rPr>
        <w:t>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undertaken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by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individuals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Zen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monasteries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the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literati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group</w:t>
      </w:r>
      <w:r w:rsidR="00E762BE">
        <w:rPr>
          <w:rFonts w:ascii="Times New Roman" w:eastAsia="KaiTi" w:hAnsi="Times New Roman" w:cs="Times New Roman"/>
          <w:sz w:val="24"/>
          <w:szCs w:val="24"/>
        </w:rPr>
        <w:t>,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ushered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unprecedented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era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in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ancient</w:t>
      </w:r>
      <w:r w:rsidR="0006745C" w:rsidRPr="002B59EE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2B59EE">
        <w:rPr>
          <w:rFonts w:ascii="Times New Roman" w:eastAsia="KaiTi" w:hAnsi="Times New Roman" w:cs="Times New Roman"/>
          <w:sz w:val="24"/>
          <w:szCs w:val="24"/>
        </w:rPr>
        <w:t>times.</w:t>
      </w:r>
    </w:p>
    <w:p w14:paraId="32FB6074" w14:textId="77777777" w:rsidR="00685916" w:rsidRPr="002B59EE" w:rsidRDefault="00685916" w:rsidP="002B59EE">
      <w:pPr>
        <w:spacing w:line="360" w:lineRule="auto"/>
        <w:ind w:firstLineChars="295" w:firstLine="708"/>
        <w:rPr>
          <w:rFonts w:ascii="Times New Roman" w:eastAsia="KaiTi" w:hAnsi="Times New Roman" w:cs="Times New Roman"/>
          <w:sz w:val="24"/>
          <w:szCs w:val="24"/>
        </w:rPr>
      </w:pPr>
    </w:p>
    <w:p w14:paraId="38F6BF3E" w14:textId="2C26C652" w:rsidR="009D0D51" w:rsidRPr="002B59EE" w:rsidRDefault="0034636D" w:rsidP="00685916">
      <w:pPr>
        <w:spacing w:after="165"/>
        <w:jc w:val="left"/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</w:rPr>
      </w:pPr>
      <w:r w:rsidRPr="004952F6">
        <w:rPr>
          <w:rFonts w:ascii="Times New Roman" w:eastAsia="KaiTi" w:hAnsi="Times New Roman" w:cs="Times New Roman"/>
          <w:b/>
          <w:bCs/>
          <w:sz w:val="24"/>
          <w:szCs w:val="24"/>
        </w:rPr>
        <w:t>References</w:t>
      </w:r>
    </w:p>
    <w:p w14:paraId="70442991" w14:textId="40B5689E" w:rsidR="003342C7" w:rsidRPr="004952F6" w:rsidRDefault="0059451C" w:rsidP="00685916">
      <w:pPr>
        <w:spacing w:after="165"/>
        <w:jc w:val="left"/>
        <w:rPr>
          <w:rFonts w:ascii="Times New Roman" w:eastAsia="KaiTi" w:hAnsi="Times New Roman" w:cs="Times New Roman"/>
          <w:sz w:val="24"/>
          <w:szCs w:val="24"/>
        </w:rPr>
      </w:pPr>
      <w:r w:rsidRPr="004952F6">
        <w:rPr>
          <w:rFonts w:ascii="Times New Roman" w:eastAsia="KaiTi" w:hAnsi="Times New Roman" w:cs="Times New Roman"/>
          <w:sz w:val="24"/>
          <w:szCs w:val="24"/>
        </w:rPr>
        <w:t>DAO</w:t>
      </w:r>
      <w:r w:rsidR="003342C7">
        <w:rPr>
          <w:rFonts w:ascii="Times New Roman" w:eastAsia="KaiTi" w:hAnsi="Times New Roman" w:cs="Times New Roman"/>
          <w:sz w:val="24"/>
          <w:szCs w:val="24"/>
        </w:rPr>
        <w:t>,</w:t>
      </w:r>
      <w:r w:rsidR="003342C7" w:rsidRPr="004952F6">
        <w:rPr>
          <w:rFonts w:ascii="Times New Roman" w:eastAsia="KaiTi" w:hAnsi="Times New Roman" w:cs="Times New Roman"/>
          <w:sz w:val="24"/>
          <w:szCs w:val="24"/>
        </w:rPr>
        <w:t xml:space="preserve"> Y. </w:t>
      </w:r>
      <w:r w:rsidR="003342C7" w:rsidRPr="001E7F91">
        <w:rPr>
          <w:rFonts w:ascii="Times New Roman" w:eastAsia="KaiTi" w:hAnsi="Times New Roman" w:cs="Times New Roman"/>
          <w:b/>
          <w:sz w:val="24"/>
          <w:szCs w:val="24"/>
        </w:rPr>
        <w:t xml:space="preserve">Translation and Annotation of </w:t>
      </w:r>
      <w:proofErr w:type="spellStart"/>
      <w:r w:rsidR="003342C7" w:rsidRPr="001E7F91">
        <w:rPr>
          <w:rFonts w:ascii="Times New Roman" w:eastAsia="KaiTi" w:hAnsi="Times New Roman" w:cs="Times New Roman"/>
          <w:b/>
          <w:sz w:val="24"/>
          <w:szCs w:val="24"/>
        </w:rPr>
        <w:t>Jingde's</w:t>
      </w:r>
      <w:proofErr w:type="spellEnd"/>
      <w:r w:rsidR="003342C7" w:rsidRPr="001E7F91">
        <w:rPr>
          <w:rFonts w:ascii="Times New Roman" w:eastAsia="KaiTi" w:hAnsi="Times New Roman" w:cs="Times New Roman"/>
          <w:b/>
          <w:sz w:val="24"/>
          <w:szCs w:val="24"/>
        </w:rPr>
        <w:t xml:space="preserve"> Legend of Lanterns</w:t>
      </w:r>
      <w:r w:rsidR="003342C7" w:rsidRPr="004952F6">
        <w:rPr>
          <w:rFonts w:ascii="Times New Roman" w:eastAsia="KaiTi" w:hAnsi="Times New Roman" w:cs="Times New Roman"/>
          <w:sz w:val="24"/>
          <w:szCs w:val="24"/>
        </w:rPr>
        <w:t>. Shanghai: Shanghai Bookstore Publishing House, 2010</w:t>
      </w:r>
      <w:r w:rsidR="003342C7">
        <w:rPr>
          <w:rFonts w:ascii="Times New Roman" w:eastAsia="KaiTi" w:hAnsi="Times New Roman" w:cs="Times New Roman"/>
          <w:sz w:val="24"/>
          <w:szCs w:val="24"/>
        </w:rPr>
        <w:t>.</w:t>
      </w:r>
    </w:p>
    <w:p w14:paraId="01FB8B34" w14:textId="2DA6FDF6" w:rsidR="003342C7" w:rsidRDefault="0059451C" w:rsidP="00685916">
      <w:pPr>
        <w:spacing w:after="165"/>
        <w:jc w:val="left"/>
        <w:rPr>
          <w:rFonts w:ascii="Times New Roman" w:eastAsia="KaiTi" w:hAnsi="Times New Roman" w:cs="Times New Roman"/>
          <w:sz w:val="24"/>
          <w:szCs w:val="24"/>
        </w:rPr>
      </w:pPr>
      <w:r w:rsidRPr="004952F6">
        <w:rPr>
          <w:rFonts w:ascii="Times New Roman" w:eastAsia="KaiTi" w:hAnsi="Times New Roman" w:cs="Times New Roman"/>
          <w:sz w:val="24"/>
          <w:szCs w:val="24"/>
        </w:rPr>
        <w:t>PI</w:t>
      </w:r>
      <w:r>
        <w:rPr>
          <w:rFonts w:ascii="Times New Roman" w:eastAsia="KaiTi" w:hAnsi="Times New Roman" w:cs="Times New Roman"/>
          <w:sz w:val="24"/>
          <w:szCs w:val="24"/>
        </w:rPr>
        <w:t>,</w:t>
      </w:r>
      <w:r w:rsidR="003342C7" w:rsidRPr="004952F6">
        <w:rPr>
          <w:rFonts w:ascii="Times New Roman" w:eastAsia="KaiTi" w:hAnsi="Times New Roman" w:cs="Times New Roman"/>
          <w:sz w:val="24"/>
          <w:szCs w:val="24"/>
        </w:rPr>
        <w:t xml:space="preserve"> C</w:t>
      </w:r>
      <w:r w:rsidR="003342C7">
        <w:rPr>
          <w:rFonts w:ascii="Times New Roman" w:eastAsia="KaiTi" w:hAnsi="Times New Roman" w:cs="Times New Roman"/>
          <w:sz w:val="24"/>
          <w:szCs w:val="24"/>
        </w:rPr>
        <w:t>.G</w:t>
      </w:r>
      <w:r w:rsidR="003342C7" w:rsidRPr="004952F6">
        <w:rPr>
          <w:rFonts w:ascii="Times New Roman" w:eastAsia="KaiTi" w:hAnsi="Times New Roman" w:cs="Times New Roman"/>
          <w:sz w:val="24"/>
          <w:szCs w:val="24"/>
        </w:rPr>
        <w:t xml:space="preserve">. </w:t>
      </w:r>
      <w:r w:rsidR="003342C7" w:rsidRPr="001E7F91">
        <w:rPr>
          <w:rFonts w:ascii="Times New Roman" w:eastAsia="KaiTi" w:hAnsi="Times New Roman" w:cs="Times New Roman"/>
          <w:b/>
          <w:sz w:val="24"/>
          <w:szCs w:val="24"/>
        </w:rPr>
        <w:t>Evolution of Zen Aesthetic Thought</w:t>
      </w:r>
      <w:r w:rsidR="003342C7" w:rsidRPr="004952F6">
        <w:rPr>
          <w:rFonts w:ascii="Times New Roman" w:eastAsia="KaiTi" w:hAnsi="Times New Roman" w:cs="Times New Roman"/>
          <w:sz w:val="24"/>
          <w:szCs w:val="24"/>
        </w:rPr>
        <w:t>. Chengdu: University of Electronic Science and Technology of China Press, 2003.</w:t>
      </w:r>
    </w:p>
    <w:p w14:paraId="2A17F02E" w14:textId="5D57A706" w:rsidR="003342C7" w:rsidRPr="004952F6" w:rsidRDefault="0059451C" w:rsidP="00685916">
      <w:pPr>
        <w:spacing w:after="165"/>
        <w:jc w:val="left"/>
        <w:rPr>
          <w:rFonts w:ascii="Times New Roman" w:eastAsia="KaiTi" w:hAnsi="Times New Roman" w:cs="Times New Roman"/>
          <w:sz w:val="24"/>
          <w:szCs w:val="24"/>
        </w:rPr>
      </w:pPr>
      <w:r w:rsidRPr="004952F6">
        <w:rPr>
          <w:rFonts w:ascii="Times New Roman" w:eastAsia="KaiTi" w:hAnsi="Times New Roman" w:cs="Times New Roman"/>
          <w:sz w:val="24"/>
          <w:szCs w:val="24"/>
        </w:rPr>
        <w:t>SHI</w:t>
      </w:r>
      <w:r>
        <w:rPr>
          <w:rFonts w:ascii="Times New Roman" w:eastAsia="KaiTi" w:hAnsi="Times New Roman" w:cs="Times New Roman"/>
          <w:sz w:val="24"/>
          <w:szCs w:val="24"/>
        </w:rPr>
        <w:t>,</w:t>
      </w:r>
      <w:r w:rsidR="003342C7" w:rsidRPr="004952F6">
        <w:rPr>
          <w:rFonts w:ascii="Times New Roman" w:eastAsia="KaiTi" w:hAnsi="Times New Roman" w:cs="Times New Roman"/>
          <w:sz w:val="24"/>
          <w:szCs w:val="24"/>
        </w:rPr>
        <w:t xml:space="preserve"> M</w:t>
      </w:r>
      <w:r w:rsidR="003342C7">
        <w:rPr>
          <w:rFonts w:ascii="Times New Roman" w:eastAsia="KaiTi" w:hAnsi="Times New Roman" w:cs="Times New Roman"/>
          <w:sz w:val="24"/>
          <w:szCs w:val="24"/>
        </w:rPr>
        <w:t>.S</w:t>
      </w:r>
      <w:r w:rsidR="003342C7" w:rsidRPr="004952F6">
        <w:rPr>
          <w:rFonts w:ascii="Times New Roman" w:eastAsia="KaiTi" w:hAnsi="Times New Roman" w:cs="Times New Roman"/>
          <w:sz w:val="24"/>
          <w:szCs w:val="24"/>
        </w:rPr>
        <w:t xml:space="preserve">. </w:t>
      </w:r>
      <w:r w:rsidR="003342C7" w:rsidRPr="001E7F91">
        <w:rPr>
          <w:rFonts w:ascii="Times New Roman" w:eastAsia="KaiTi" w:hAnsi="Times New Roman" w:cs="Times New Roman"/>
          <w:b/>
          <w:sz w:val="24"/>
          <w:szCs w:val="24"/>
        </w:rPr>
        <w:t>Collection of Research on the Sixth Patriarch’s Altar Sutra</w:t>
      </w:r>
      <w:r w:rsidR="003342C7" w:rsidRPr="004952F6">
        <w:rPr>
          <w:rFonts w:ascii="Times New Roman" w:eastAsia="KaiTi" w:hAnsi="Times New Roman" w:cs="Times New Roman"/>
          <w:sz w:val="24"/>
          <w:szCs w:val="24"/>
        </w:rPr>
        <w:t>. Beijing: Jincheng Publishing House, 2012.</w:t>
      </w:r>
    </w:p>
    <w:p w14:paraId="7365E795" w14:textId="5260B869" w:rsidR="003342C7" w:rsidRDefault="003342C7" w:rsidP="00685916">
      <w:pPr>
        <w:spacing w:after="165"/>
        <w:jc w:val="left"/>
        <w:rPr>
          <w:rFonts w:ascii="Times New Roman" w:eastAsia="DengXian" w:hAnsi="Times New Roman" w:cs="Times New Roman"/>
          <w:sz w:val="24"/>
          <w:szCs w:val="24"/>
        </w:rPr>
      </w:pPr>
      <w:r>
        <w:rPr>
          <w:rFonts w:ascii="Times New Roman" w:eastAsia="KaiTi" w:hAnsi="Times New Roman" w:cs="Times New Roman"/>
          <w:sz w:val="24"/>
          <w:szCs w:val="24"/>
        </w:rPr>
        <w:t>TIAN</w:t>
      </w:r>
      <w:r w:rsidRPr="00512043">
        <w:rPr>
          <w:rFonts w:ascii="Times New Roman" w:eastAsia="KaiTi" w:hAnsi="Times New Roman" w:cs="Times New Roman"/>
          <w:sz w:val="24"/>
          <w:szCs w:val="24"/>
        </w:rPr>
        <w:t xml:space="preserve">, </w:t>
      </w:r>
      <w:r>
        <w:rPr>
          <w:rFonts w:ascii="Times New Roman" w:eastAsia="KaiTi" w:hAnsi="Times New Roman" w:cs="Times New Roman"/>
          <w:sz w:val="24"/>
          <w:szCs w:val="24"/>
        </w:rPr>
        <w:t>T</w:t>
      </w:r>
      <w:r w:rsidRPr="00512043">
        <w:rPr>
          <w:rFonts w:ascii="Times New Roman" w:eastAsia="KaiTi" w:hAnsi="Times New Roman" w:cs="Times New Roman"/>
          <w:sz w:val="24"/>
          <w:szCs w:val="24"/>
        </w:rPr>
        <w:t xml:space="preserve">. </w:t>
      </w:r>
      <w:r w:rsidRPr="003342C7">
        <w:rPr>
          <w:rFonts w:ascii="Times New Roman" w:eastAsia="KaiTi" w:hAnsi="Times New Roman" w:cs="Times New Roman"/>
          <w:sz w:val="24"/>
          <w:szCs w:val="24"/>
        </w:rPr>
        <w:t>The relationship between Tang-Song poetry and Zen Buddhism thought</w:t>
      </w:r>
      <w:r w:rsidRPr="00512043">
        <w:rPr>
          <w:rFonts w:ascii="Times New Roman" w:eastAsia="KaiTi" w:hAnsi="Times New Roman" w:cs="Times New Roman"/>
          <w:sz w:val="24"/>
          <w:szCs w:val="24"/>
        </w:rPr>
        <w:t xml:space="preserve">. </w:t>
      </w:r>
      <w:r w:rsidRPr="00512043">
        <w:rPr>
          <w:rFonts w:ascii="Times New Roman" w:eastAsia="DengXian" w:hAnsi="Times New Roman" w:cs="Times New Roman"/>
          <w:b/>
          <w:bCs/>
          <w:sz w:val="24"/>
          <w:szCs w:val="24"/>
        </w:rPr>
        <w:t>Trans/Form/</w:t>
      </w:r>
      <w:proofErr w:type="spellStart"/>
      <w:r w:rsidRPr="00512043">
        <w:rPr>
          <w:rFonts w:ascii="Times New Roman" w:eastAsia="DengXian" w:hAnsi="Times New Roman" w:cs="Times New Roman"/>
          <w:b/>
          <w:bCs/>
          <w:sz w:val="24"/>
          <w:szCs w:val="24"/>
        </w:rPr>
        <w:t>Ação</w:t>
      </w:r>
      <w:proofErr w:type="spellEnd"/>
      <w:r w:rsidRPr="00512043">
        <w:rPr>
          <w:rFonts w:ascii="Times New Roman" w:eastAsia="DengXian" w:hAnsi="Times New Roman" w:cs="Times New Roman"/>
          <w:sz w:val="24"/>
          <w:szCs w:val="24"/>
        </w:rPr>
        <w:t xml:space="preserve">: </w:t>
      </w:r>
      <w:proofErr w:type="spellStart"/>
      <w:r w:rsidRPr="00512043">
        <w:rPr>
          <w:rFonts w:ascii="Times New Roman" w:eastAsia="DengXian" w:hAnsi="Times New Roman" w:cs="Times New Roman"/>
          <w:sz w:val="24"/>
          <w:szCs w:val="24"/>
        </w:rPr>
        <w:t>Unesp</w:t>
      </w:r>
      <w:proofErr w:type="spellEnd"/>
      <w:r w:rsidRPr="00512043">
        <w:rPr>
          <w:rFonts w:ascii="Times New Roman" w:eastAsia="DengXian" w:hAnsi="Times New Roman" w:cs="Times New Roman"/>
          <w:sz w:val="24"/>
          <w:szCs w:val="24"/>
        </w:rPr>
        <w:t xml:space="preserve"> journal of philosophy, Marília, v. 47, n. 4, “Eastern thought”, </w:t>
      </w:r>
      <w:r w:rsidRPr="003342C7">
        <w:rPr>
          <w:rFonts w:ascii="Times New Roman" w:eastAsia="DengXian" w:hAnsi="Times New Roman" w:cs="Times New Roman"/>
          <w:sz w:val="24"/>
          <w:szCs w:val="24"/>
        </w:rPr>
        <w:t>e0240064</w:t>
      </w:r>
      <w:r w:rsidRPr="00512043">
        <w:rPr>
          <w:rFonts w:ascii="Times New Roman" w:eastAsia="DengXian" w:hAnsi="Times New Roman" w:cs="Times New Roman"/>
          <w:sz w:val="24"/>
          <w:szCs w:val="24"/>
        </w:rPr>
        <w:t xml:space="preserve">, 2024. Available at: </w:t>
      </w:r>
      <w:hyperlink r:id="rId9" w:history="1">
        <w:r w:rsidR="00685916" w:rsidRPr="00941EA4">
          <w:rPr>
            <w:rStyle w:val="Hyperlink"/>
            <w:rFonts w:ascii="Times New Roman" w:eastAsia="DengXian" w:hAnsi="Times New Roman" w:cs="Times New Roman"/>
            <w:sz w:val="24"/>
            <w:szCs w:val="24"/>
          </w:rPr>
          <w:t>https://revistas.marilia.unesp.br/index.php/transformacao/article/view/14581</w:t>
        </w:r>
      </w:hyperlink>
      <w:r w:rsidRPr="00512043">
        <w:rPr>
          <w:rFonts w:ascii="Times New Roman" w:eastAsia="DengXian" w:hAnsi="Times New Roman" w:cs="Times New Roman"/>
          <w:sz w:val="24"/>
          <w:szCs w:val="24"/>
        </w:rPr>
        <w:t>.</w:t>
      </w:r>
    </w:p>
    <w:p w14:paraId="76F6F2E7" w14:textId="77777777" w:rsidR="00685916" w:rsidRDefault="00685916" w:rsidP="00B1594F">
      <w:pPr>
        <w:spacing w:after="165"/>
        <w:jc w:val="left"/>
        <w:rPr>
          <w:rFonts w:ascii="Times New Roman" w:eastAsia="DengXian" w:hAnsi="Times New Roman" w:cs="Times New Roman"/>
          <w:sz w:val="24"/>
          <w:szCs w:val="24"/>
        </w:rPr>
      </w:pPr>
    </w:p>
    <w:p w14:paraId="455AA2E5" w14:textId="72D5D05A" w:rsidR="00685916" w:rsidRPr="003342C7" w:rsidRDefault="00685916" w:rsidP="00B1594F">
      <w:pPr>
        <w:spacing w:after="165"/>
        <w:jc w:val="left"/>
        <w:rPr>
          <w:rFonts w:ascii="Times New Roman" w:eastAsia="KaiTi" w:hAnsi="Times New Roman" w:cs="Times New Roman"/>
          <w:sz w:val="24"/>
          <w:szCs w:val="24"/>
        </w:rPr>
      </w:pPr>
      <w:r>
        <w:rPr>
          <w:rFonts w:ascii="Times New Roman" w:eastAsia="KaiTi" w:hAnsi="Times New Roman" w:cs="Times New Roman"/>
          <w:sz w:val="24"/>
          <w:szCs w:val="24"/>
        </w:rPr>
        <w:t>Received: 24/06/2024 – Accept: 28/06/2024 – Published:</w:t>
      </w:r>
      <w:r w:rsidR="00955285">
        <w:rPr>
          <w:rFonts w:ascii="Times New Roman" w:eastAsia="KaiTi" w:hAnsi="Times New Roman" w:cs="Times New Roman"/>
          <w:sz w:val="24"/>
          <w:szCs w:val="24"/>
        </w:rPr>
        <w:t xml:space="preserve"> 10/07/2024</w:t>
      </w:r>
    </w:p>
    <w:sectPr w:rsidR="00685916" w:rsidRPr="003342C7" w:rsidSect="002B59EE">
      <w:pgSz w:w="11906" w:h="16838" w:code="9"/>
      <w:pgMar w:top="1440" w:right="1440" w:bottom="1440" w:left="1440" w:header="1134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96A37" w14:textId="77777777" w:rsidR="00E76B4D" w:rsidRDefault="00E76B4D" w:rsidP="0006745C">
      <w:r>
        <w:separator/>
      </w:r>
    </w:p>
  </w:endnote>
  <w:endnote w:type="continuationSeparator" w:id="0">
    <w:p w14:paraId="5C30C1E8" w14:textId="77777777" w:rsidR="00E76B4D" w:rsidRDefault="00E76B4D" w:rsidP="0006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altName w:val="Malgun Gothic Semilight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0C987" w14:textId="77777777" w:rsidR="00E76B4D" w:rsidRDefault="00E76B4D" w:rsidP="0006745C">
      <w:r>
        <w:separator/>
      </w:r>
    </w:p>
  </w:footnote>
  <w:footnote w:type="continuationSeparator" w:id="0">
    <w:p w14:paraId="016BB228" w14:textId="77777777" w:rsidR="00E76B4D" w:rsidRDefault="00E76B4D" w:rsidP="0006745C">
      <w:r>
        <w:continuationSeparator/>
      </w:r>
    </w:p>
  </w:footnote>
  <w:footnote w:id="1">
    <w:p w14:paraId="06976D32" w14:textId="18AC0C9F" w:rsidR="004952F6" w:rsidRPr="002D00E2" w:rsidRDefault="004952F6" w:rsidP="004952F6">
      <w:pPr>
        <w:pStyle w:val="Textodenotaderodap"/>
        <w:rPr>
          <w:rFonts w:ascii="Times New Roman" w:hAnsi="Times New Roman" w:cs="Times New Roman"/>
        </w:rPr>
      </w:pPr>
      <w:r w:rsidRPr="0065218D">
        <w:rPr>
          <w:rStyle w:val="Refdenotaderodap"/>
          <w:rFonts w:ascii="Times New Roman" w:hAnsi="Times New Roman" w:cs="Times New Roman"/>
        </w:rPr>
        <w:footnoteRef/>
      </w:r>
      <w:r w:rsidRPr="0065218D">
        <w:rPr>
          <w:rFonts w:ascii="Times New Roman" w:hAnsi="Times New Roman" w:cs="Times New Roman"/>
        </w:rPr>
        <w:t xml:space="preserve"> </w:t>
      </w:r>
      <w:r w:rsidRPr="004952F6">
        <w:rPr>
          <w:rFonts w:ascii="Times New Roman" w:hAnsi="Times New Roman" w:cs="Times New Roman"/>
          <w:kern w:val="0"/>
        </w:rPr>
        <w:t>College of humanities, Yangzhou University, Jiangsu 225009</w:t>
      </w:r>
      <w:r w:rsidRPr="00D540C7">
        <w:rPr>
          <w:rFonts w:ascii="Times New Roman" w:hAnsi="Times New Roman" w:cs="Times New Roman"/>
          <w:kern w:val="0"/>
        </w:rPr>
        <w:t xml:space="preserve"> – China. </w:t>
      </w:r>
      <w:r w:rsidRPr="00CA49ED">
        <w:rPr>
          <w:rFonts w:ascii="Times New Roman" w:hAnsi="Times New Roman" w:cs="Times New Roman"/>
          <w:kern w:val="0"/>
        </w:rPr>
        <w:t>ORCID:</w:t>
      </w:r>
      <w:r w:rsidRPr="00CA49ED">
        <w:t xml:space="preserve"> </w:t>
      </w:r>
      <w:r w:rsidR="00B1594F" w:rsidRPr="00B1594F">
        <w:rPr>
          <w:rFonts w:ascii="Times New Roman" w:hAnsi="Times New Roman" w:cs="Times New Roman"/>
        </w:rPr>
        <w:t>https://orcid.org/</w:t>
      </w:r>
      <w:r w:rsidR="00C54C4F" w:rsidRPr="00CA49ED">
        <w:rPr>
          <w:rFonts w:ascii="Times New Roman" w:hAnsi="Times New Roman" w:cs="Times New Roman"/>
          <w:kern w:val="0"/>
        </w:rPr>
        <w:t>0</w:t>
      </w:r>
      <w:r w:rsidR="00C54C4F" w:rsidRPr="00C54C4F">
        <w:rPr>
          <w:rFonts w:ascii="Times New Roman" w:hAnsi="Times New Roman" w:cs="Times New Roman"/>
          <w:kern w:val="0"/>
        </w:rPr>
        <w:t>009-0008-4131-3245</w:t>
      </w:r>
      <w:r w:rsidRPr="00D540C7">
        <w:rPr>
          <w:rFonts w:ascii="Times New Roman" w:hAnsi="Times New Roman" w:cs="Times New Roman"/>
          <w:kern w:val="0"/>
        </w:rPr>
        <w:t xml:space="preserve">. E-mail: </w:t>
      </w:r>
      <w:r w:rsidR="00C54C4F">
        <w:rPr>
          <w:rFonts w:ascii="Times New Roman" w:hAnsi="Times New Roman" w:cs="Times New Roman" w:hint="eastAsia"/>
          <w:kern w:val="0"/>
        </w:rPr>
        <w:t>zmpz</w:t>
      </w:r>
      <w:r w:rsidR="00C54C4F" w:rsidRPr="00C54C4F">
        <w:rPr>
          <w:rFonts w:ascii="Times New Roman" w:hAnsi="Times New Roman" w:cs="Times New Roman"/>
          <w:kern w:val="0"/>
        </w:rPr>
        <w:t>hang166@163.com</w:t>
      </w:r>
      <w:r w:rsidR="00B1594F">
        <w:rPr>
          <w:rFonts w:ascii="Times New Roman" w:hAnsi="Times New Roman" w:cs="Times New Roman"/>
          <w:kern w:val="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C128059"/>
    <w:multiLevelType w:val="singleLevel"/>
    <w:tmpl w:val="EC128059"/>
    <w:lvl w:ilvl="0">
      <w:start w:val="1"/>
      <w:numFmt w:val="decimal"/>
      <w:suff w:val="space"/>
      <w:lvlText w:val="[%1]"/>
      <w:lvlJc w:val="left"/>
    </w:lvl>
  </w:abstractNum>
  <w:num w:numId="1" w16cid:durableId="748773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hideSpellingErrors/>
  <w:hideGrammaticalErrors/>
  <w:proofState w:spelling="clean" w:grammar="clean"/>
  <w:defaultTabStop w:val="420"/>
  <w:hyphenationZone w:val="42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JlYTI4MjRjM2MxMmI1NTYwNzBmM2UwYjc5ZWU2ZWUifQ=="/>
  </w:docVars>
  <w:rsids>
    <w:rsidRoot w:val="00A819F7"/>
    <w:rsid w:val="00006A13"/>
    <w:rsid w:val="00020CB8"/>
    <w:rsid w:val="000573F8"/>
    <w:rsid w:val="0006745C"/>
    <w:rsid w:val="00076977"/>
    <w:rsid w:val="00076DB0"/>
    <w:rsid w:val="00077278"/>
    <w:rsid w:val="000B4B92"/>
    <w:rsid w:val="000D22A7"/>
    <w:rsid w:val="000D3EA2"/>
    <w:rsid w:val="000E6B23"/>
    <w:rsid w:val="00102E96"/>
    <w:rsid w:val="001260FE"/>
    <w:rsid w:val="00150FBC"/>
    <w:rsid w:val="00171EEC"/>
    <w:rsid w:val="00174A12"/>
    <w:rsid w:val="00175CD9"/>
    <w:rsid w:val="00182CC4"/>
    <w:rsid w:val="001C3B73"/>
    <w:rsid w:val="001E7F91"/>
    <w:rsid w:val="0020153B"/>
    <w:rsid w:val="0020341F"/>
    <w:rsid w:val="00217F70"/>
    <w:rsid w:val="002554F1"/>
    <w:rsid w:val="00257038"/>
    <w:rsid w:val="00276C60"/>
    <w:rsid w:val="00286C87"/>
    <w:rsid w:val="002B2E68"/>
    <w:rsid w:val="002B59EE"/>
    <w:rsid w:val="002C6B53"/>
    <w:rsid w:val="00300953"/>
    <w:rsid w:val="00326726"/>
    <w:rsid w:val="00326CF9"/>
    <w:rsid w:val="003342C7"/>
    <w:rsid w:val="00335080"/>
    <w:rsid w:val="0034636D"/>
    <w:rsid w:val="003468BC"/>
    <w:rsid w:val="00354873"/>
    <w:rsid w:val="00365441"/>
    <w:rsid w:val="00366199"/>
    <w:rsid w:val="00374411"/>
    <w:rsid w:val="003779C3"/>
    <w:rsid w:val="003A17F1"/>
    <w:rsid w:val="003A3D62"/>
    <w:rsid w:val="003B4FE7"/>
    <w:rsid w:val="003D22A2"/>
    <w:rsid w:val="003E287B"/>
    <w:rsid w:val="00407C40"/>
    <w:rsid w:val="00410ADD"/>
    <w:rsid w:val="0041142D"/>
    <w:rsid w:val="004156B8"/>
    <w:rsid w:val="00430EFB"/>
    <w:rsid w:val="00442943"/>
    <w:rsid w:val="004436A6"/>
    <w:rsid w:val="004507E7"/>
    <w:rsid w:val="00456B2E"/>
    <w:rsid w:val="004952F6"/>
    <w:rsid w:val="004A3B10"/>
    <w:rsid w:val="004A65C4"/>
    <w:rsid w:val="004B475B"/>
    <w:rsid w:val="004D2483"/>
    <w:rsid w:val="004D493B"/>
    <w:rsid w:val="004E1AFA"/>
    <w:rsid w:val="004F1ED2"/>
    <w:rsid w:val="0050670F"/>
    <w:rsid w:val="00514BC5"/>
    <w:rsid w:val="00531C21"/>
    <w:rsid w:val="005379A9"/>
    <w:rsid w:val="00550CD8"/>
    <w:rsid w:val="00563893"/>
    <w:rsid w:val="00575343"/>
    <w:rsid w:val="0059451C"/>
    <w:rsid w:val="005979C7"/>
    <w:rsid w:val="005A25BD"/>
    <w:rsid w:val="005B083E"/>
    <w:rsid w:val="005C1401"/>
    <w:rsid w:val="005E0B12"/>
    <w:rsid w:val="005E4D1F"/>
    <w:rsid w:val="005E55BE"/>
    <w:rsid w:val="005E5DE1"/>
    <w:rsid w:val="006359E6"/>
    <w:rsid w:val="0064402F"/>
    <w:rsid w:val="00646C6D"/>
    <w:rsid w:val="00652AD6"/>
    <w:rsid w:val="00680BD2"/>
    <w:rsid w:val="00685916"/>
    <w:rsid w:val="006876FD"/>
    <w:rsid w:val="006B6425"/>
    <w:rsid w:val="006D06BC"/>
    <w:rsid w:val="006D22C1"/>
    <w:rsid w:val="0070579C"/>
    <w:rsid w:val="00713132"/>
    <w:rsid w:val="0072732B"/>
    <w:rsid w:val="00732746"/>
    <w:rsid w:val="00766FF0"/>
    <w:rsid w:val="00772313"/>
    <w:rsid w:val="00773825"/>
    <w:rsid w:val="00782F9D"/>
    <w:rsid w:val="0079762E"/>
    <w:rsid w:val="007A1760"/>
    <w:rsid w:val="007B7FA9"/>
    <w:rsid w:val="007C534D"/>
    <w:rsid w:val="007D07FE"/>
    <w:rsid w:val="007D602D"/>
    <w:rsid w:val="007E02B6"/>
    <w:rsid w:val="007E4ADE"/>
    <w:rsid w:val="0080278C"/>
    <w:rsid w:val="0081391F"/>
    <w:rsid w:val="00822A56"/>
    <w:rsid w:val="00830E2B"/>
    <w:rsid w:val="00835482"/>
    <w:rsid w:val="00842C1C"/>
    <w:rsid w:val="00867FC3"/>
    <w:rsid w:val="008818CB"/>
    <w:rsid w:val="00890E87"/>
    <w:rsid w:val="008A225E"/>
    <w:rsid w:val="008C5540"/>
    <w:rsid w:val="008E0546"/>
    <w:rsid w:val="008F633C"/>
    <w:rsid w:val="00933A11"/>
    <w:rsid w:val="00955285"/>
    <w:rsid w:val="0095755E"/>
    <w:rsid w:val="00970A1D"/>
    <w:rsid w:val="00972B5C"/>
    <w:rsid w:val="009A0D37"/>
    <w:rsid w:val="009A299E"/>
    <w:rsid w:val="009B685E"/>
    <w:rsid w:val="009C1856"/>
    <w:rsid w:val="009D0D51"/>
    <w:rsid w:val="009E7E4D"/>
    <w:rsid w:val="009F592F"/>
    <w:rsid w:val="00A00DF4"/>
    <w:rsid w:val="00A2647C"/>
    <w:rsid w:val="00A34F86"/>
    <w:rsid w:val="00A5473A"/>
    <w:rsid w:val="00A819F7"/>
    <w:rsid w:val="00A83F55"/>
    <w:rsid w:val="00AA263F"/>
    <w:rsid w:val="00AB3BE5"/>
    <w:rsid w:val="00AC2A3D"/>
    <w:rsid w:val="00AD638B"/>
    <w:rsid w:val="00AD71C4"/>
    <w:rsid w:val="00AE2A89"/>
    <w:rsid w:val="00AE5D4F"/>
    <w:rsid w:val="00AF0D2B"/>
    <w:rsid w:val="00AF2C5F"/>
    <w:rsid w:val="00B02590"/>
    <w:rsid w:val="00B13163"/>
    <w:rsid w:val="00B1594F"/>
    <w:rsid w:val="00B3195C"/>
    <w:rsid w:val="00B37221"/>
    <w:rsid w:val="00B37C85"/>
    <w:rsid w:val="00B46F30"/>
    <w:rsid w:val="00B604ED"/>
    <w:rsid w:val="00B82414"/>
    <w:rsid w:val="00B84303"/>
    <w:rsid w:val="00BA1FA2"/>
    <w:rsid w:val="00BD12D2"/>
    <w:rsid w:val="00BE4668"/>
    <w:rsid w:val="00BE522B"/>
    <w:rsid w:val="00C07EDD"/>
    <w:rsid w:val="00C361B3"/>
    <w:rsid w:val="00C45D85"/>
    <w:rsid w:val="00C54C4F"/>
    <w:rsid w:val="00C6274A"/>
    <w:rsid w:val="00C7347F"/>
    <w:rsid w:val="00C85C65"/>
    <w:rsid w:val="00CA49ED"/>
    <w:rsid w:val="00CB0DA8"/>
    <w:rsid w:val="00CB4276"/>
    <w:rsid w:val="00CD2F38"/>
    <w:rsid w:val="00CF119E"/>
    <w:rsid w:val="00CF40BC"/>
    <w:rsid w:val="00D12198"/>
    <w:rsid w:val="00D412DB"/>
    <w:rsid w:val="00D47436"/>
    <w:rsid w:val="00D724EE"/>
    <w:rsid w:val="00DB4E04"/>
    <w:rsid w:val="00DC2306"/>
    <w:rsid w:val="00DF056D"/>
    <w:rsid w:val="00E061E3"/>
    <w:rsid w:val="00E11E7A"/>
    <w:rsid w:val="00E14CAE"/>
    <w:rsid w:val="00E261D6"/>
    <w:rsid w:val="00E309B0"/>
    <w:rsid w:val="00E47F26"/>
    <w:rsid w:val="00E5061B"/>
    <w:rsid w:val="00E55BC0"/>
    <w:rsid w:val="00E74324"/>
    <w:rsid w:val="00E762BE"/>
    <w:rsid w:val="00E76B4D"/>
    <w:rsid w:val="00E76DE9"/>
    <w:rsid w:val="00E875DB"/>
    <w:rsid w:val="00E94ACA"/>
    <w:rsid w:val="00EA4FCB"/>
    <w:rsid w:val="00ED7AB5"/>
    <w:rsid w:val="00EE20FD"/>
    <w:rsid w:val="00EF0C56"/>
    <w:rsid w:val="00EF241C"/>
    <w:rsid w:val="00F25FF9"/>
    <w:rsid w:val="00F47E7B"/>
    <w:rsid w:val="00F538AD"/>
    <w:rsid w:val="00F544E6"/>
    <w:rsid w:val="00F949FB"/>
    <w:rsid w:val="00FC47A4"/>
    <w:rsid w:val="08BB280E"/>
    <w:rsid w:val="094B5D88"/>
    <w:rsid w:val="0BF16C73"/>
    <w:rsid w:val="0CCB5F18"/>
    <w:rsid w:val="0E0D58BA"/>
    <w:rsid w:val="109045CB"/>
    <w:rsid w:val="1D04432C"/>
    <w:rsid w:val="1DB25B36"/>
    <w:rsid w:val="204E18C0"/>
    <w:rsid w:val="20F070A1"/>
    <w:rsid w:val="2217065D"/>
    <w:rsid w:val="24DB1E16"/>
    <w:rsid w:val="263A0DBE"/>
    <w:rsid w:val="26D175ED"/>
    <w:rsid w:val="274426C7"/>
    <w:rsid w:val="27DF7612"/>
    <w:rsid w:val="317B09C5"/>
    <w:rsid w:val="3C774657"/>
    <w:rsid w:val="40890E7F"/>
    <w:rsid w:val="411D2F52"/>
    <w:rsid w:val="43F13DEC"/>
    <w:rsid w:val="4AF03D95"/>
    <w:rsid w:val="4DEC2C6D"/>
    <w:rsid w:val="51713253"/>
    <w:rsid w:val="549424AA"/>
    <w:rsid w:val="6651417A"/>
    <w:rsid w:val="7C88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0EBBEA"/>
  <w15:docId w15:val="{1AC5A425-8875-4790-9498-D87972AA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Pr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Pr>
      <w:sz w:val="18"/>
      <w:szCs w:val="18"/>
    </w:rPr>
  </w:style>
  <w:style w:type="character" w:customStyle="1" w:styleId="1">
    <w:name w:val="未处理的提及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6745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76DB0"/>
    <w:rPr>
      <w:sz w:val="24"/>
    </w:rPr>
  </w:style>
  <w:style w:type="paragraph" w:styleId="Textodenotaderodap">
    <w:name w:val="footnote text"/>
    <w:basedOn w:val="Normal"/>
    <w:link w:val="TextodenotaderodapChar"/>
    <w:rsid w:val="004952F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4952F6"/>
    <w:rPr>
      <w:rFonts w:asciiTheme="minorHAnsi" w:eastAsiaTheme="minorEastAsia" w:hAnsiTheme="minorHAnsi" w:cstheme="minorBidi"/>
      <w:kern w:val="2"/>
    </w:rPr>
  </w:style>
  <w:style w:type="character" w:styleId="Refdenotaderodap">
    <w:name w:val="footnote reference"/>
    <w:basedOn w:val="Fontepargpadro"/>
    <w:rsid w:val="004952F6"/>
    <w:rPr>
      <w:vertAlign w:val="superscript"/>
    </w:rPr>
  </w:style>
  <w:style w:type="paragraph" w:styleId="Reviso">
    <w:name w:val="Revision"/>
    <w:hidden/>
    <w:uiPriority w:val="99"/>
    <w:unhideWhenUsed/>
    <w:rsid w:val="00955285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.marilia.unesp.br/index.php/transformacao/article/view/145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vistas.marilia.unesp.br/index.php/transformacao/article/view/1458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562F7-C0B7-4CE8-820C-5BADFB02E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1441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</dc:creator>
  <cp:lastModifiedBy>Marcos Antonio Alves</cp:lastModifiedBy>
  <cp:revision>98</cp:revision>
  <dcterms:created xsi:type="dcterms:W3CDTF">2023-09-27T07:41:00Z</dcterms:created>
  <dcterms:modified xsi:type="dcterms:W3CDTF">2024-07-03T10:23:00Z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A11A0EDBF3634E5DA6C19C70C0354A16_12</vt:lpwstr>
  </property>
  <property fmtid="{D5CDD505-2E9C-101B-9397-08002B2CF9AE}" pid="4" name="GrammarlyDocumentId">
    <vt:lpwstr>4232800cdf914d61bdf552e76f61e1bc1829a49135a15e0895006ca47be74693</vt:lpwstr>
  </property>
</Properties>
</file>