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F28C" w14:textId="45A6BBFA" w:rsidR="00B16566" w:rsidRDefault="00B16566" w:rsidP="00B16566"/>
    <w:p w14:paraId="288636E5" w14:textId="3FF4B733" w:rsidR="00F0529D" w:rsidRDefault="00F0529D" w:rsidP="00B16566"/>
    <w:p w14:paraId="2A24E85C" w14:textId="77777777" w:rsidR="00F0529D" w:rsidRDefault="00F0529D" w:rsidP="00B16566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B16566" w:rsidRPr="00B16566" w14:paraId="23A5F1A0" w14:textId="77777777" w:rsidTr="00814CA3">
        <w:tc>
          <w:tcPr>
            <w:tcW w:w="7797" w:type="dxa"/>
          </w:tcPr>
          <w:p w14:paraId="228D5942" w14:textId="77777777" w:rsidR="00B16566" w:rsidRPr="00F0529D" w:rsidRDefault="00801480" w:rsidP="000E031E">
            <w:pPr>
              <w:jc w:val="center"/>
              <w:rPr>
                <w:rFonts w:ascii="Adobe Garamond Pro" w:hAnsi="Adobe Garamond Pro"/>
                <w:b/>
                <w:sz w:val="28"/>
                <w:szCs w:val="28"/>
              </w:rPr>
            </w:pPr>
            <w:r w:rsidRPr="00F0529D">
              <w:rPr>
                <w:rFonts w:ascii="Adobe Garamond Pro" w:eastAsia="Helvetica Neue" w:hAnsi="Adobe Garamond Pro" w:cs="Helvetica Neue"/>
                <w:b/>
                <w:sz w:val="28"/>
                <w:szCs w:val="28"/>
              </w:rPr>
              <w:t>Avaliação de estratégias cooperativas de ensino:</w:t>
            </w:r>
          </w:p>
        </w:tc>
      </w:tr>
      <w:tr w:rsidR="00B16566" w:rsidRPr="00B16566" w14:paraId="3A336269" w14:textId="77777777" w:rsidTr="00814CA3">
        <w:tc>
          <w:tcPr>
            <w:tcW w:w="7797" w:type="dxa"/>
          </w:tcPr>
          <w:p w14:paraId="303346E4" w14:textId="77777777" w:rsidR="00B16566" w:rsidRPr="00F0529D" w:rsidRDefault="00801480" w:rsidP="00B16566">
            <w:pPr>
              <w:jc w:val="center"/>
              <w:rPr>
                <w:rFonts w:ascii="Adobe Garamond Pro" w:eastAsia="Helvetica Neue" w:hAnsi="Adobe Garamond Pro" w:cs="Helvetica Neue"/>
                <w:sz w:val="20"/>
                <w:szCs w:val="20"/>
              </w:rPr>
            </w:pPr>
            <w:r w:rsidRPr="00F0529D">
              <w:rPr>
                <w:rFonts w:ascii="Adobe Garamond Pro" w:eastAsia="Helvetica Neue" w:hAnsi="Adobe Garamond Pro" w:cs="Helvetica Neue"/>
                <w:sz w:val="20"/>
                <w:szCs w:val="20"/>
              </w:rPr>
              <w:t>afinal, competir é fundamental?</w:t>
            </w:r>
          </w:p>
        </w:tc>
      </w:tr>
      <w:tr w:rsidR="00B16566" w:rsidRPr="00B16566" w14:paraId="03C0DA7E" w14:textId="77777777" w:rsidTr="00814CA3">
        <w:tc>
          <w:tcPr>
            <w:tcW w:w="7797" w:type="dxa"/>
          </w:tcPr>
          <w:p w14:paraId="605317DB" w14:textId="77777777" w:rsidR="00801480" w:rsidRPr="00F0529D" w:rsidRDefault="00801480" w:rsidP="00801480">
            <w:pPr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F0529D">
              <w:rPr>
                <w:rFonts w:ascii="Adobe Garamond Pro" w:hAnsi="Adobe Garamond Pro"/>
                <w:sz w:val="20"/>
                <w:szCs w:val="20"/>
              </w:rPr>
              <w:t xml:space="preserve">Cássio Gomes </w:t>
            </w:r>
            <w:proofErr w:type="spellStart"/>
            <w:r w:rsidRPr="00F0529D">
              <w:rPr>
                <w:rFonts w:ascii="Adobe Garamond Pro" w:hAnsi="Adobe Garamond Pro"/>
                <w:sz w:val="20"/>
                <w:szCs w:val="20"/>
              </w:rPr>
              <w:t>Rosse</w:t>
            </w:r>
            <w:proofErr w:type="spellEnd"/>
          </w:p>
          <w:p w14:paraId="6EC711DC" w14:textId="77777777" w:rsidR="00801480" w:rsidRPr="00F0529D" w:rsidRDefault="00801480" w:rsidP="00801480">
            <w:pPr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F0529D">
              <w:rPr>
                <w:rFonts w:ascii="Adobe Garamond Pro" w:hAnsi="Adobe Garamond Pro"/>
                <w:sz w:val="20"/>
                <w:szCs w:val="20"/>
              </w:rPr>
              <w:t xml:space="preserve">Leandra Chaves Marques </w:t>
            </w:r>
            <w:proofErr w:type="spellStart"/>
            <w:r w:rsidRPr="00F0529D">
              <w:rPr>
                <w:rFonts w:ascii="Adobe Garamond Pro" w:hAnsi="Adobe Garamond Pro"/>
                <w:sz w:val="20"/>
                <w:szCs w:val="20"/>
              </w:rPr>
              <w:t>Melim</w:t>
            </w:r>
            <w:proofErr w:type="spellEnd"/>
          </w:p>
          <w:p w14:paraId="660514F0" w14:textId="77777777" w:rsidR="00801480" w:rsidRPr="00F0529D" w:rsidRDefault="00801480" w:rsidP="00801480">
            <w:pPr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F0529D">
              <w:rPr>
                <w:rFonts w:ascii="Adobe Garamond Pro" w:hAnsi="Adobe Garamond Pro"/>
                <w:sz w:val="20"/>
                <w:szCs w:val="20"/>
              </w:rPr>
              <w:t xml:space="preserve">Carolina do Nascimento </w:t>
            </w:r>
            <w:proofErr w:type="spellStart"/>
            <w:r w:rsidRPr="00F0529D">
              <w:rPr>
                <w:rFonts w:ascii="Adobe Garamond Pro" w:hAnsi="Adobe Garamond Pro"/>
                <w:sz w:val="20"/>
                <w:szCs w:val="20"/>
              </w:rPr>
              <w:t>Spiegel</w:t>
            </w:r>
            <w:proofErr w:type="spellEnd"/>
          </w:p>
          <w:p w14:paraId="6C012A4E" w14:textId="77777777" w:rsidR="00801480" w:rsidRPr="00F0529D" w:rsidRDefault="00801480" w:rsidP="00801480">
            <w:pPr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F0529D">
              <w:rPr>
                <w:rFonts w:ascii="Adobe Garamond Pro" w:hAnsi="Adobe Garamond Pro"/>
                <w:sz w:val="20"/>
                <w:szCs w:val="20"/>
              </w:rPr>
              <w:t>Maurício Roberto Motta Pinto da Luz</w:t>
            </w:r>
          </w:p>
        </w:tc>
      </w:tr>
    </w:tbl>
    <w:p w14:paraId="40080AFD" w14:textId="64F2DA2D" w:rsidR="00B16566" w:rsidRDefault="00B16566" w:rsidP="00B16566"/>
    <w:p w14:paraId="53A8D87F" w14:textId="0F866C69" w:rsidR="00F0529D" w:rsidRDefault="00F0529D" w:rsidP="00B16566"/>
    <w:p w14:paraId="32F9BDAE" w14:textId="77777777" w:rsidR="00F0529D" w:rsidRDefault="00F0529D" w:rsidP="00B16566"/>
    <w:tbl>
      <w:tblPr>
        <w:tblStyle w:val="Tabelacomgrade"/>
        <w:tblW w:w="7933" w:type="dxa"/>
        <w:tblLook w:val="04A0" w:firstRow="1" w:lastRow="0" w:firstColumn="1" w:lastColumn="0" w:noHBand="0" w:noVBand="1"/>
      </w:tblPr>
      <w:tblGrid>
        <w:gridCol w:w="7933"/>
      </w:tblGrid>
      <w:tr w:rsidR="00B16566" w:rsidRPr="00801480" w14:paraId="31EDA089" w14:textId="77777777" w:rsidTr="00814CA3">
        <w:tc>
          <w:tcPr>
            <w:tcW w:w="7933" w:type="dxa"/>
          </w:tcPr>
          <w:p w14:paraId="0F9A6A53" w14:textId="77777777" w:rsidR="00B16566" w:rsidRPr="00F0529D" w:rsidRDefault="00801480" w:rsidP="00801480">
            <w:pPr>
              <w:autoSpaceDE w:val="0"/>
              <w:autoSpaceDN w:val="0"/>
              <w:adjustRightInd w:val="0"/>
              <w:rPr>
                <w:rFonts w:ascii="Helvetica Narrow" w:eastAsia="Helvetica Neue" w:hAnsi="Helvetica Narrow" w:cs="Helvetica Neue"/>
                <w:sz w:val="18"/>
                <w:szCs w:val="18"/>
              </w:rPr>
            </w:pPr>
            <w:r w:rsidRPr="00F0529D"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  <w:t xml:space="preserve">Como citar: </w:t>
            </w:r>
            <w:r w:rsidRPr="00F0529D">
              <w:rPr>
                <w:rFonts w:ascii="Helvetica Narrow" w:eastAsia="Helvetica Neue" w:hAnsi="Helvetica Narrow" w:cs="Helvetica Neue"/>
                <w:sz w:val="18"/>
                <w:szCs w:val="18"/>
              </w:rPr>
              <w:t xml:space="preserve">ROSSE, Cássio Gomes; MELIM, Leandra Chaves Marques; SPIEGEL, Carolina Nascimento; LUZ, Maurício Roberto Motta Pinto da. Avaliação de estratégias cooperativas de ensino: afinal, competir é </w:t>
            </w:r>
            <w:proofErr w:type="gramStart"/>
            <w:r w:rsidRPr="00F0529D">
              <w:rPr>
                <w:rFonts w:ascii="Helvetica Narrow" w:eastAsia="Helvetica Neue" w:hAnsi="Helvetica Narrow" w:cs="Helvetica Neue"/>
                <w:sz w:val="18"/>
                <w:szCs w:val="18"/>
              </w:rPr>
              <w:t>fundamental?.</w:t>
            </w:r>
            <w:proofErr w:type="gramEnd"/>
            <w:r w:rsidRPr="00F0529D">
              <w:rPr>
                <w:rFonts w:ascii="Helvetica Narrow" w:eastAsia="Helvetica Neue" w:hAnsi="Helvetica Narrow" w:cs="Helvetica Neue"/>
                <w:sz w:val="18"/>
                <w:szCs w:val="18"/>
              </w:rPr>
              <w:t xml:space="preserve"> </w:t>
            </w:r>
            <w:proofErr w:type="gramStart"/>
            <w:r w:rsidRPr="00F0529D">
              <w:rPr>
                <w:rFonts w:ascii="Helvetica Narrow" w:eastAsia="Helvetica Neue" w:hAnsi="Helvetica Narrow" w:cs="Helvetica Neue"/>
                <w:i/>
                <w:sz w:val="18"/>
                <w:szCs w:val="18"/>
              </w:rPr>
              <w:t>In</w:t>
            </w:r>
            <w:r w:rsidRPr="00F0529D">
              <w:rPr>
                <w:rFonts w:ascii="Helvetica Narrow" w:eastAsia="Helvetica Neue" w:hAnsi="Helvetica Narrow" w:cs="Helvetica Neue"/>
                <w:sz w:val="18"/>
                <w:szCs w:val="18"/>
              </w:rPr>
              <w:t xml:space="preserve"> :</w:t>
            </w:r>
            <w:proofErr w:type="gramEnd"/>
            <w:r w:rsidRPr="00F0529D">
              <w:rPr>
                <w:rFonts w:ascii="Helvetica Narrow" w:eastAsia="Helvetica Neue" w:hAnsi="Helvetica Narrow" w:cs="Helvetica Neue"/>
                <w:sz w:val="18"/>
                <w:szCs w:val="18"/>
              </w:rPr>
              <w:t xml:space="preserve"> MORAIS, Alessandra de; BARBOSA, Laís Marques; BATAGLIA, Patrícia Unger Raphael; MORAIS, Mariana Lopes de (org.). </w:t>
            </w:r>
            <w:r w:rsidRPr="00F0529D">
              <w:rPr>
                <w:rFonts w:ascii="Helvetica Narrow" w:eastAsia="Helvetica Neue" w:hAnsi="Helvetica Narrow" w:cs="Helvetica Neue"/>
                <w:b/>
                <w:sz w:val="18"/>
                <w:szCs w:val="18"/>
              </w:rPr>
              <w:t xml:space="preserve">Aprendizagem </w:t>
            </w:r>
            <w:proofErr w:type="gramStart"/>
            <w:r w:rsidRPr="00F0529D">
              <w:rPr>
                <w:rFonts w:ascii="Helvetica Narrow" w:eastAsia="Helvetica Neue" w:hAnsi="Helvetica Narrow" w:cs="Helvetica Neue"/>
                <w:b/>
                <w:sz w:val="18"/>
                <w:szCs w:val="18"/>
              </w:rPr>
              <w:t xml:space="preserve">Cooperativa </w:t>
            </w:r>
            <w:r w:rsidRPr="00F0529D">
              <w:rPr>
                <w:rFonts w:ascii="Helvetica Narrow" w:eastAsia="Helvetica Neue" w:hAnsi="Helvetica Narrow" w:cs="Helvetica Neue"/>
                <w:sz w:val="18"/>
                <w:szCs w:val="18"/>
              </w:rPr>
              <w:t>:</w:t>
            </w:r>
            <w:proofErr w:type="gramEnd"/>
            <w:r w:rsidRPr="00F0529D">
              <w:rPr>
                <w:rFonts w:ascii="Helvetica Narrow" w:eastAsia="Helvetica Neue" w:hAnsi="Helvetica Narrow" w:cs="Helvetica Neue"/>
                <w:sz w:val="18"/>
                <w:szCs w:val="18"/>
              </w:rPr>
              <w:t xml:space="preserve"> fundamentos, pesquisas e experiências educacionais brasileiras. Marília: Oficina Universitária; São Paulo: Cultura Acadêmica, 2021. p.191-214. DOI: https://doi.org/10.36311/2021.978-65-86546-92-7.p191-214</w:t>
            </w:r>
          </w:p>
        </w:tc>
      </w:tr>
    </w:tbl>
    <w:p w14:paraId="04346BF5" w14:textId="77777777" w:rsidR="00B16566" w:rsidRDefault="00B16566" w:rsidP="009540E9"/>
    <w:sectPr w:rsidR="00B16566" w:rsidSect="00814CA3">
      <w:headerReference w:type="default" r:id="rId6"/>
      <w:footerReference w:type="default" r:id="rId7"/>
      <w:pgSz w:w="9072" w:h="13041"/>
      <w:pgMar w:top="1418" w:right="425" w:bottom="1418" w:left="425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FA77" w14:textId="77777777" w:rsidR="00A729F7" w:rsidRDefault="00A729F7" w:rsidP="000E743F">
      <w:pPr>
        <w:spacing w:after="0" w:line="240" w:lineRule="auto"/>
      </w:pPr>
      <w:r>
        <w:separator/>
      </w:r>
    </w:p>
  </w:endnote>
  <w:endnote w:type="continuationSeparator" w:id="0">
    <w:p w14:paraId="738BBC6C" w14:textId="77777777" w:rsidR="00A729F7" w:rsidRDefault="00A729F7" w:rsidP="000E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Helvetica Neue">
    <w:altName w:val="Times New Roman"/>
    <w:charset w:val="00"/>
    <w:family w:val="auto"/>
    <w:pitch w:val="default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B3E0" w14:textId="77777777" w:rsidR="005E7165" w:rsidRPr="00F0529D" w:rsidRDefault="005E7165" w:rsidP="005E7165">
    <w:pPr>
      <w:tabs>
        <w:tab w:val="center" w:pos="4252"/>
        <w:tab w:val="right" w:pos="8504"/>
      </w:tabs>
      <w:spacing w:after="0" w:line="240" w:lineRule="auto"/>
      <w:rPr>
        <w:rFonts w:eastAsia="Times New Roman" w:cs="Times New Roman"/>
        <w:sz w:val="12"/>
        <w:szCs w:val="12"/>
      </w:rPr>
    </w:pPr>
    <w:r w:rsidRPr="00F0529D">
      <w:rPr>
        <w:rFonts w:eastAsia="Times New Roman" w:cs="Times New Roman"/>
        <w:noProof/>
        <w:sz w:val="12"/>
        <w:szCs w:val="12"/>
        <w:lang w:eastAsia="pt-BR"/>
      </w:rPr>
      <w:drawing>
        <wp:inline distT="0" distB="0" distL="0" distR="0" wp14:anchorId="2AC3EADE" wp14:editId="073BDBDC">
          <wp:extent cx="524128" cy="197364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54" cy="203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A46FB" w14:textId="77777777" w:rsidR="005E7165" w:rsidRPr="00F0529D" w:rsidRDefault="005E7165" w:rsidP="005E7165">
    <w:pPr>
      <w:tabs>
        <w:tab w:val="center" w:pos="4252"/>
        <w:tab w:val="right" w:pos="8504"/>
      </w:tabs>
      <w:spacing w:after="0" w:line="240" w:lineRule="auto"/>
      <w:jc w:val="both"/>
      <w:rPr>
        <w:rFonts w:ascii="Adobe Garamond Pro" w:eastAsia="Times New Roman" w:hAnsi="Adobe Garamond Pro" w:cs="Times New Roman"/>
        <w:sz w:val="12"/>
        <w:szCs w:val="12"/>
      </w:rPr>
    </w:pP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All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the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contents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of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this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work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,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except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where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otherwise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noted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,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is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licensed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under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a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Creative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Commons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Attribution-NonCommercial-NoDerivatives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4.0 (CC BY-NC-ND 4.0).</w:t>
    </w:r>
  </w:p>
  <w:p w14:paraId="2281E447" w14:textId="77777777" w:rsidR="005E7165" w:rsidRPr="00F0529D" w:rsidRDefault="005E7165" w:rsidP="005E7165">
    <w:pPr>
      <w:tabs>
        <w:tab w:val="center" w:pos="4252"/>
        <w:tab w:val="right" w:pos="8504"/>
      </w:tabs>
      <w:spacing w:after="0" w:line="240" w:lineRule="auto"/>
      <w:jc w:val="both"/>
      <w:rPr>
        <w:rFonts w:ascii="Adobe Garamond Pro" w:eastAsia="Times New Roman" w:hAnsi="Adobe Garamond Pro" w:cs="Times New Roman"/>
        <w:sz w:val="12"/>
        <w:szCs w:val="12"/>
      </w:rPr>
    </w:pPr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Todo o conteúdo deste trabalho, exceto quando houver ressalva, é publicado sob a licença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Creative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Commons Atribuição-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NãoComercial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>-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SemDerivações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4.0 (CC BY-NC-ND 4.0).</w:t>
    </w:r>
  </w:p>
  <w:p w14:paraId="6C1F2A24" w14:textId="77777777" w:rsidR="00AD31B9" w:rsidRPr="00F0529D" w:rsidRDefault="005E7165" w:rsidP="005E7165">
    <w:pPr>
      <w:tabs>
        <w:tab w:val="center" w:pos="4252"/>
        <w:tab w:val="right" w:pos="8504"/>
      </w:tabs>
      <w:spacing w:after="80" w:line="240" w:lineRule="auto"/>
      <w:jc w:val="both"/>
      <w:rPr>
        <w:rFonts w:ascii="Adobe Garamond Pro" w:eastAsia="Times New Roman" w:hAnsi="Adobe Garamond Pro" w:cs="Times New Roman"/>
        <w:sz w:val="12"/>
        <w:szCs w:val="12"/>
      </w:rPr>
    </w:pPr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Todo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el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contenido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de esta obra,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excepto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donde se indique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lo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</w:t>
    </w:r>
    <w:proofErr w:type="spellStart"/>
    <w:proofErr w:type="gramStart"/>
    <w:r w:rsidRPr="00F0529D">
      <w:rPr>
        <w:rFonts w:ascii="Adobe Garamond Pro" w:eastAsia="Times New Roman" w:hAnsi="Adobe Garamond Pro" w:cs="Times New Roman"/>
        <w:sz w:val="12"/>
        <w:szCs w:val="12"/>
      </w:rPr>
      <w:t>contrario</w:t>
    </w:r>
    <w:proofErr w:type="spellEnd"/>
    <w:proofErr w:type="gram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, está bajo licencia de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la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licencia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Creative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Commons 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Reconocimiento-No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comercial-</w:t>
    </w:r>
    <w:proofErr w:type="spellStart"/>
    <w:r w:rsidRPr="00F0529D">
      <w:rPr>
        <w:rFonts w:ascii="Adobe Garamond Pro" w:eastAsia="Times New Roman" w:hAnsi="Adobe Garamond Pro" w:cs="Times New Roman"/>
        <w:sz w:val="12"/>
        <w:szCs w:val="12"/>
      </w:rPr>
      <w:t>Sin</w:t>
    </w:r>
    <w:proofErr w:type="spellEnd"/>
    <w:r w:rsidRPr="00F0529D">
      <w:rPr>
        <w:rFonts w:ascii="Adobe Garamond Pro" w:eastAsia="Times New Roman" w:hAnsi="Adobe Garamond Pro" w:cs="Times New Roman"/>
        <w:sz w:val="12"/>
        <w:szCs w:val="12"/>
      </w:rPr>
      <w:t xml:space="preserve"> derivados 4.0 (CC BY-NC-ND 4.0).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54B7" w14:textId="77777777" w:rsidR="00A729F7" w:rsidRDefault="00A729F7" w:rsidP="000E743F">
      <w:pPr>
        <w:spacing w:after="0" w:line="240" w:lineRule="auto"/>
      </w:pPr>
      <w:r>
        <w:separator/>
      </w:r>
    </w:p>
  </w:footnote>
  <w:footnote w:type="continuationSeparator" w:id="0">
    <w:p w14:paraId="5AE3190C" w14:textId="77777777" w:rsidR="00A729F7" w:rsidRDefault="00A729F7" w:rsidP="000E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362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1558"/>
      <w:gridCol w:w="2268"/>
    </w:tblGrid>
    <w:tr w:rsidR="000E743F" w14:paraId="3E03F008" w14:textId="77777777" w:rsidTr="00814CA3">
      <w:trPr>
        <w:trHeight w:val="426"/>
      </w:trPr>
      <w:tc>
        <w:tcPr>
          <w:tcW w:w="4536" w:type="dxa"/>
        </w:tcPr>
        <w:p w14:paraId="704B4866" w14:textId="77777777" w:rsidR="000E743F" w:rsidRDefault="000E743F" w:rsidP="00F0529D">
          <w:pPr>
            <w:pStyle w:val="Cabealho"/>
            <w:ind w:firstLine="35"/>
          </w:pPr>
          <w:r>
            <w:rPr>
              <w:noProof/>
              <w:lang w:eastAsia="pt-BR"/>
            </w:rPr>
            <w:drawing>
              <wp:inline distT="0" distB="0" distL="0" distR="0" wp14:anchorId="010028C9" wp14:editId="6F104F94">
                <wp:extent cx="2254032" cy="29094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F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444" cy="304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</w:tcPr>
        <w:p w14:paraId="132556CF" w14:textId="77777777" w:rsidR="000E743F" w:rsidRDefault="000E743F" w:rsidP="000E743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0A48CCB" wp14:editId="7358F9A1">
                <wp:extent cx="326572" cy="430480"/>
                <wp:effectExtent l="0" t="0" r="0" b="825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ficin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609" cy="44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1A801074" w14:textId="77777777" w:rsidR="000E743F" w:rsidRDefault="000E743F" w:rsidP="000E743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F15E054" wp14:editId="77A01644">
                <wp:extent cx="701586" cy="409699"/>
                <wp:effectExtent l="0" t="0" r="381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m título-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661" cy="424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1C3E18" w14:textId="77777777" w:rsidR="000E743F" w:rsidRDefault="000E74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3F"/>
    <w:rsid w:val="000E743F"/>
    <w:rsid w:val="002D3552"/>
    <w:rsid w:val="00397CCC"/>
    <w:rsid w:val="005E7165"/>
    <w:rsid w:val="00644223"/>
    <w:rsid w:val="00801480"/>
    <w:rsid w:val="00814CA3"/>
    <w:rsid w:val="009540E9"/>
    <w:rsid w:val="00A37AEA"/>
    <w:rsid w:val="00A729F7"/>
    <w:rsid w:val="00AD31B9"/>
    <w:rsid w:val="00B16566"/>
    <w:rsid w:val="00BB4042"/>
    <w:rsid w:val="00C13766"/>
    <w:rsid w:val="00C1747A"/>
    <w:rsid w:val="00CF4A85"/>
    <w:rsid w:val="00D85E2D"/>
    <w:rsid w:val="00F0529D"/>
    <w:rsid w:val="00F5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9647CA"/>
  <w15:chartTrackingRefBased/>
  <w15:docId w15:val="{FBC64F17-29F1-4164-9EBE-14B656A8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43F"/>
  </w:style>
  <w:style w:type="paragraph" w:styleId="Rodap">
    <w:name w:val="footer"/>
    <w:basedOn w:val="Normal"/>
    <w:link w:val="RodapChar"/>
    <w:uiPriority w:val="99"/>
    <w:unhideWhenUsed/>
    <w:rsid w:val="000E7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43F"/>
  </w:style>
  <w:style w:type="table" w:styleId="Tabelacomgrade">
    <w:name w:val="Table Grid"/>
    <w:basedOn w:val="Tabelanormal"/>
    <w:uiPriority w:val="39"/>
    <w:rsid w:val="000E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16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Glaucio Rogerio de Morais</cp:lastModifiedBy>
  <cp:revision>2</cp:revision>
  <dcterms:created xsi:type="dcterms:W3CDTF">2022-10-19T14:59:00Z</dcterms:created>
  <dcterms:modified xsi:type="dcterms:W3CDTF">2022-10-19T14:59:00Z</dcterms:modified>
</cp:coreProperties>
</file>